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3403"/>
        <w:gridCol w:w="6520"/>
      </w:tblGrid>
      <w:tr w:rsidR="001F049F" w:rsidRPr="00F56E8B" w:rsidTr="0095508F">
        <w:tc>
          <w:tcPr>
            <w:tcW w:w="3403" w:type="dxa"/>
            <w:shd w:val="clear" w:color="auto" w:fill="auto"/>
          </w:tcPr>
          <w:p w:rsidR="001F049F" w:rsidRPr="001F049F" w:rsidRDefault="001F049F" w:rsidP="001F049F">
            <w:pPr>
              <w:spacing w:after="0" w:line="240" w:lineRule="auto"/>
              <w:jc w:val="center"/>
              <w:rPr>
                <w:rFonts w:eastAsia="Times New Roman" w:cs="Times New Roman"/>
                <w:b/>
                <w:kern w:val="0"/>
                <w:sz w:val="26"/>
                <w:szCs w:val="26"/>
                <w:lang w:eastAsia="en-US" w:bidi="ar-SA"/>
              </w:rPr>
            </w:pPr>
            <w:r w:rsidRPr="001F049F">
              <w:rPr>
                <w:rFonts w:eastAsia="Times New Roman" w:cs="Times New Roman"/>
                <w:b/>
                <w:kern w:val="0"/>
                <w:sz w:val="26"/>
                <w:szCs w:val="26"/>
                <w:lang w:eastAsia="en-US" w:bidi="ar-SA"/>
              </w:rPr>
              <w:t>HỘI ĐỒNG NHÂN DÂN</w:t>
            </w:r>
          </w:p>
          <w:p w:rsidR="001F049F" w:rsidRPr="001F049F" w:rsidRDefault="00675FFD" w:rsidP="001F049F">
            <w:pPr>
              <w:spacing w:after="0" w:line="240" w:lineRule="auto"/>
              <w:jc w:val="center"/>
              <w:rPr>
                <w:rFonts w:eastAsia="Times New Roman" w:cs="Times New Roman"/>
                <w:b/>
                <w:kern w:val="0"/>
                <w:sz w:val="26"/>
                <w:szCs w:val="26"/>
                <w:lang w:eastAsia="en-US" w:bidi="ar-SA"/>
              </w:rPr>
            </w:pPr>
            <w:r w:rsidRPr="00675FFD">
              <w:rPr>
                <w:rFonts w:eastAsia="Calibri" w:cs="Times New Roman"/>
                <w:noProof/>
                <w:kern w:val="0"/>
                <w:szCs w:val="22"/>
                <w:lang w:eastAsia="en-US" w:bidi="ar-SA"/>
              </w:rPr>
              <w:pict>
                <v:shapetype id="_x0000_t32" coordsize="21600,21600" o:spt="32" o:oned="t" path="m,l21600,21600e" filled="f">
                  <v:path arrowok="t" fillok="f" o:connecttype="none"/>
                  <o:lock v:ext="edit" shapetype="t"/>
                </v:shapetype>
                <v:shape id="Straight Arrow Connector 6" o:spid="_x0000_s2052" type="#_x0000_t32" style="position:absolute;left:0;text-align:left;margin-left:60.85pt;margin-top:14.05pt;width:38.2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LBuAEAAFU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"/>
              </w:pict>
            </w:r>
            <w:r w:rsidR="001F049F" w:rsidRPr="001F049F">
              <w:rPr>
                <w:rFonts w:eastAsia="Times New Roman" w:cs="Times New Roman"/>
                <w:b/>
                <w:kern w:val="0"/>
                <w:sz w:val="26"/>
                <w:szCs w:val="26"/>
                <w:lang w:eastAsia="en-US" w:bidi="ar-SA"/>
              </w:rPr>
              <w:t>TỈNH SƠN LA</w:t>
            </w:r>
          </w:p>
          <w:p w:rsidR="001F049F" w:rsidRPr="001F049F" w:rsidRDefault="001F049F" w:rsidP="001F049F">
            <w:pPr>
              <w:spacing w:after="0" w:line="240" w:lineRule="auto"/>
              <w:rPr>
                <w:rFonts w:eastAsia="Times New Roman" w:cs="Times New Roman"/>
                <w:kern w:val="0"/>
                <w:sz w:val="14"/>
                <w:lang w:eastAsia="en-US" w:bidi="ar-SA"/>
              </w:rPr>
            </w:pPr>
          </w:p>
          <w:p w:rsidR="001F049F" w:rsidRPr="001F049F" w:rsidRDefault="001F049F" w:rsidP="001F049F">
            <w:pPr>
              <w:spacing w:after="0" w:line="240" w:lineRule="auto"/>
              <w:jc w:val="center"/>
              <w:rPr>
                <w:rFonts w:eastAsia="Times New Roman" w:cs="Times New Roman"/>
                <w:kern w:val="0"/>
                <w:lang w:eastAsia="en-US" w:bidi="ar-SA"/>
              </w:rPr>
            </w:pPr>
            <w:r w:rsidRPr="001F049F">
              <w:rPr>
                <w:rFonts w:eastAsia="Times New Roman" w:cs="Times New Roman"/>
                <w:kern w:val="0"/>
                <w:lang w:eastAsia="en-US" w:bidi="ar-SA"/>
              </w:rPr>
              <w:t>Số:     /202</w:t>
            </w:r>
            <w:r>
              <w:rPr>
                <w:rFonts w:eastAsia="Times New Roman" w:cs="Times New Roman"/>
                <w:kern w:val="0"/>
                <w:lang w:eastAsia="en-US" w:bidi="ar-SA"/>
              </w:rPr>
              <w:t>6</w:t>
            </w:r>
            <w:r w:rsidR="00C55385">
              <w:rPr>
                <w:rFonts w:eastAsia="Times New Roman" w:cs="Times New Roman"/>
                <w:kern w:val="0"/>
                <w:lang w:eastAsia="en-US" w:bidi="ar-SA"/>
              </w:rPr>
              <w:t>/NQ-</w:t>
            </w:r>
            <w:r w:rsidRPr="001F049F">
              <w:rPr>
                <w:rFonts w:eastAsia="Times New Roman" w:cs="Times New Roman"/>
                <w:kern w:val="0"/>
                <w:lang w:eastAsia="en-US" w:bidi="ar-SA"/>
              </w:rPr>
              <w:t xml:space="preserve">HĐND </w:t>
            </w:r>
          </w:p>
          <w:p w:rsidR="001F049F" w:rsidRPr="001F049F" w:rsidRDefault="001F049F" w:rsidP="001F049F">
            <w:pPr>
              <w:spacing w:after="0" w:line="240" w:lineRule="auto"/>
              <w:jc w:val="center"/>
              <w:rPr>
                <w:rFonts w:eastAsia="Times New Roman" w:cs="Times New Roman"/>
                <w:b/>
                <w:kern w:val="0"/>
                <w:sz w:val="26"/>
                <w:szCs w:val="26"/>
                <w:lang w:eastAsia="en-US" w:bidi="ar-SA"/>
              </w:rPr>
            </w:pPr>
            <w:r w:rsidRPr="001F049F">
              <w:rPr>
                <w:rFonts w:eastAsia="Times New Roman" w:cs="Times New Roman"/>
                <w:b/>
                <w:kern w:val="0"/>
                <w:lang w:eastAsia="en-US" w:bidi="ar-SA"/>
              </w:rPr>
              <w:t xml:space="preserve">(Dự thảo)                       </w:t>
            </w:r>
          </w:p>
        </w:tc>
        <w:tc>
          <w:tcPr>
            <w:tcW w:w="6520" w:type="dxa"/>
            <w:shd w:val="clear" w:color="auto" w:fill="auto"/>
          </w:tcPr>
          <w:p w:rsidR="001F049F" w:rsidRPr="001F049F" w:rsidRDefault="001F049F" w:rsidP="001F049F">
            <w:pPr>
              <w:spacing w:after="0" w:line="240" w:lineRule="auto"/>
              <w:rPr>
                <w:rFonts w:eastAsia="Times New Roman" w:cs="Times New Roman"/>
                <w:b/>
                <w:kern w:val="0"/>
                <w:sz w:val="26"/>
                <w:szCs w:val="24"/>
                <w:lang w:val="vi-VN" w:eastAsia="en-US" w:bidi="ar-SA"/>
              </w:rPr>
            </w:pPr>
            <w:r w:rsidRPr="001F049F">
              <w:rPr>
                <w:rFonts w:eastAsia="Times New Roman" w:cs="Times New Roman"/>
                <w:b/>
                <w:kern w:val="0"/>
                <w:sz w:val="26"/>
                <w:szCs w:val="24"/>
                <w:lang w:val="vi-VN" w:eastAsia="en-US" w:bidi="ar-SA"/>
              </w:rPr>
              <w:t xml:space="preserve">        CỘNG HOÀ XÃ HỘI CHỦ NGHĨA VIỆT NAM</w:t>
            </w:r>
          </w:p>
          <w:p w:rsidR="001F049F" w:rsidRPr="001F049F" w:rsidRDefault="00675FFD" w:rsidP="001F049F">
            <w:pPr>
              <w:spacing w:after="0" w:line="240" w:lineRule="auto"/>
              <w:jc w:val="center"/>
              <w:rPr>
                <w:rFonts w:eastAsia="Times New Roman" w:cs="Times New Roman"/>
                <w:b/>
                <w:kern w:val="0"/>
                <w:lang w:eastAsia="en-US" w:bidi="ar-SA"/>
              </w:rPr>
            </w:pPr>
            <w:r w:rsidRPr="00675FFD">
              <w:rPr>
                <w:rFonts w:eastAsia="Calibri" w:cs="Times New Roman"/>
                <w:noProof/>
                <w:kern w:val="0"/>
                <w:szCs w:val="22"/>
                <w:lang w:eastAsia="en-US" w:bidi="ar-SA"/>
              </w:rPr>
              <w:pict>
                <v:line id="Straight Connector 4" o:spid="_x0000_s2051" style="position:absolute;left:0;text-align:left;z-index:251659264;visibility:visible;mso-wrap-distance-top:-1e-4mm;mso-wrap-distance-bottom:-1e-4mm" from="82.7pt,16.3pt" to="25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"/>
              </w:pict>
            </w:r>
            <w:r w:rsidR="001F049F" w:rsidRPr="001F049F">
              <w:rPr>
                <w:rFonts w:eastAsia="Times New Roman" w:cs="Times New Roman"/>
                <w:b/>
                <w:kern w:val="0"/>
                <w:lang w:eastAsia="en-US" w:bidi="ar-SA"/>
              </w:rPr>
              <w:t>Độc lập - Tự do - Hạnh phúc</w:t>
            </w:r>
          </w:p>
          <w:p w:rsidR="001F049F" w:rsidRPr="001F049F" w:rsidRDefault="001F049F" w:rsidP="001F049F">
            <w:pPr>
              <w:spacing w:after="0" w:line="240" w:lineRule="auto"/>
              <w:jc w:val="center"/>
              <w:rPr>
                <w:rFonts w:eastAsia="Times New Roman" w:cs="Times New Roman"/>
                <w:b/>
                <w:kern w:val="0"/>
                <w:sz w:val="24"/>
                <w:szCs w:val="24"/>
                <w:lang w:eastAsia="en-US" w:bidi="ar-SA"/>
              </w:rPr>
            </w:pPr>
          </w:p>
          <w:p w:rsidR="001F049F" w:rsidRPr="00DC5972" w:rsidRDefault="001F049F" w:rsidP="001F049F">
            <w:pPr>
              <w:spacing w:after="0" w:line="240" w:lineRule="auto"/>
              <w:jc w:val="center"/>
              <w:rPr>
                <w:rFonts w:eastAsia="Times New Roman" w:cs="Times New Roman"/>
                <w:i/>
                <w:kern w:val="0"/>
                <w:lang w:val="vi-VN" w:eastAsia="en-US" w:bidi="ar-SA"/>
              </w:rPr>
            </w:pPr>
            <w:r w:rsidRPr="001F049F">
              <w:rPr>
                <w:rFonts w:eastAsia="Times New Roman" w:cs="Times New Roman"/>
                <w:i/>
                <w:kern w:val="0"/>
                <w:lang w:val="vi-VN" w:eastAsia="en-US" w:bidi="ar-SA"/>
              </w:rPr>
              <w:t xml:space="preserve">    Sơn La, ngày      tháng     năm 202</w:t>
            </w:r>
            <w:r w:rsidRPr="00DC5972">
              <w:rPr>
                <w:rFonts w:eastAsia="Times New Roman" w:cs="Times New Roman"/>
                <w:i/>
                <w:kern w:val="0"/>
                <w:lang w:val="vi-VN" w:eastAsia="en-US" w:bidi="ar-SA"/>
              </w:rPr>
              <w:t>6</w:t>
            </w:r>
          </w:p>
        </w:tc>
      </w:tr>
    </w:tbl>
    <w:p w:rsidR="001F049F" w:rsidRPr="001F049F" w:rsidRDefault="001F049F" w:rsidP="001F049F">
      <w:pPr>
        <w:shd w:val="clear" w:color="auto" w:fill="FFFFFF"/>
        <w:spacing w:after="120" w:line="234" w:lineRule="atLeast"/>
        <w:jc w:val="center"/>
        <w:rPr>
          <w:rFonts w:eastAsia="Times New Roman" w:cs="Times New Roman"/>
          <w:b/>
          <w:bCs/>
          <w:kern w:val="0"/>
          <w:lang w:val="vi-VN" w:eastAsia="en-US" w:bidi="ar-SA"/>
        </w:rPr>
      </w:pPr>
    </w:p>
    <w:p w:rsidR="001F049F" w:rsidRPr="001F049F" w:rsidRDefault="001F049F" w:rsidP="001F049F">
      <w:pPr>
        <w:shd w:val="clear" w:color="auto" w:fill="FFFFFF"/>
        <w:spacing w:after="120" w:line="234" w:lineRule="atLeast"/>
        <w:jc w:val="center"/>
        <w:rPr>
          <w:rFonts w:eastAsia="Times New Roman" w:cs="Times New Roman"/>
          <w:kern w:val="0"/>
          <w:lang w:val="vi-VN" w:eastAsia="en-US" w:bidi="ar-SA"/>
        </w:rPr>
      </w:pPr>
      <w:r w:rsidRPr="001F049F">
        <w:rPr>
          <w:rFonts w:eastAsia="Times New Roman" w:cs="Times New Roman"/>
          <w:b/>
          <w:bCs/>
          <w:kern w:val="0"/>
          <w:lang w:val="vi-VN" w:eastAsia="en-US" w:bidi="ar-SA"/>
        </w:rPr>
        <w:t>NGHỊ QUYẾT</w:t>
      </w:r>
    </w:p>
    <w:p w:rsidR="001F049F" w:rsidRDefault="001F049F" w:rsidP="001F049F">
      <w:pPr>
        <w:shd w:val="clear" w:color="auto" w:fill="FFFFFF"/>
        <w:spacing w:after="0" w:line="240" w:lineRule="auto"/>
        <w:jc w:val="center"/>
        <w:rPr>
          <w:rFonts w:eastAsia="Arial" w:cs="Times New Roman"/>
          <w:b/>
          <w:kern w:val="0"/>
          <w:shd w:val="clear" w:color="auto" w:fill="FFFFFF"/>
          <w:lang w:val="nl-NL" w:eastAsia="en-US" w:bidi="ar-SA"/>
        </w:rPr>
      </w:pPr>
      <w:r w:rsidRPr="001F049F">
        <w:rPr>
          <w:rFonts w:eastAsia="Arial" w:cs="Times New Roman"/>
          <w:b/>
          <w:kern w:val="0"/>
          <w:shd w:val="clear" w:color="auto" w:fill="FFFFFF"/>
          <w:lang w:val="nl-NL" w:eastAsia="en-US" w:bidi="ar-SA"/>
        </w:rPr>
        <w:t>Quy định mức hỗ trợ kinh phí hoạt động văn nghệ quần chúng của bản, tiểu khu, tổ dân phố trên địa bàn tỉnh Sơn La</w:t>
      </w:r>
    </w:p>
    <w:p w:rsidR="00F56E8B" w:rsidRPr="001F049F" w:rsidRDefault="00675FFD" w:rsidP="001F049F">
      <w:pPr>
        <w:shd w:val="clear" w:color="auto" w:fill="FFFFFF"/>
        <w:spacing w:after="0" w:line="240" w:lineRule="auto"/>
        <w:jc w:val="center"/>
        <w:rPr>
          <w:rFonts w:eastAsia="Times New Roman" w:cs="Times New Roman"/>
          <w:b/>
          <w:bCs/>
          <w:kern w:val="0"/>
          <w:lang w:val="vi-VN" w:eastAsia="en-US" w:bidi="ar-SA"/>
        </w:rPr>
      </w:pPr>
      <w:r w:rsidRPr="00675FFD">
        <w:rPr>
          <w:rFonts w:eastAsia="Calibri" w:cs="Times New Roman"/>
          <w:b/>
          <w:noProof/>
          <w:kern w:val="0"/>
          <w:lang w:eastAsia="en-US" w:bidi="ar-SA"/>
        </w:rPr>
        <w:pict>
          <v:line id="Straight Connector 2" o:spid="_x0000_s2050" style="position:absolute;left:0;text-align:left;flip:y;z-index:251661312;visibility:visible;mso-wrap-distance-top:-3e-5mm;mso-wrap-distance-bottom:-3e-5mm;mso-position-horizontal:center;mso-position-horizontal-relative:margin" from="0,2.25pt" to="8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XPtgEAAFIDAAAOAAAAZHJzL2Uyb0RvYy54bWysU01PGzEQvVfiP1i+k90EqM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">
            <w10:wrap anchorx="margin"/>
          </v:line>
        </w:pict>
      </w:r>
    </w:p>
    <w:p w:rsidR="001F049F" w:rsidRPr="00F56E8B" w:rsidRDefault="001F049F" w:rsidP="00F56E8B">
      <w:pPr>
        <w:shd w:val="clear" w:color="auto" w:fill="FFFFFF"/>
        <w:spacing w:before="120" w:after="0" w:line="240" w:lineRule="auto"/>
        <w:jc w:val="center"/>
        <w:rPr>
          <w:rFonts w:eastAsia="Times New Roman" w:cs="Times New Roman"/>
          <w:b/>
          <w:bCs/>
          <w:kern w:val="0"/>
          <w:sz w:val="2"/>
          <w:lang w:eastAsia="en-US" w:bidi="ar-SA"/>
        </w:rPr>
      </w:pPr>
    </w:p>
    <w:p w:rsidR="001F049F" w:rsidRPr="001F049F" w:rsidRDefault="001F049F" w:rsidP="00F56E8B">
      <w:pPr>
        <w:shd w:val="clear" w:color="auto" w:fill="FFFFFF"/>
        <w:spacing w:before="120" w:after="0" w:line="240" w:lineRule="auto"/>
        <w:ind w:firstLine="720"/>
        <w:jc w:val="both"/>
        <w:rPr>
          <w:rFonts w:eastAsia="Times New Roman" w:cs="Times New Roman"/>
          <w:i/>
          <w:color w:val="000000"/>
          <w:kern w:val="0"/>
          <w:lang w:val="vi-VN" w:eastAsia="en-US" w:bidi="ar-SA"/>
        </w:rPr>
      </w:pPr>
      <w:r w:rsidRPr="001F049F">
        <w:rPr>
          <w:rFonts w:eastAsia="Times New Roman" w:cs="Times New Roman"/>
          <w:i/>
          <w:iCs/>
          <w:color w:val="000000"/>
          <w:kern w:val="0"/>
          <w:lang w:val="vi-VN" w:eastAsia="en-US" w:bidi="ar-SA"/>
        </w:rPr>
        <w:t>Căn cứ Luật Tổ chức chính quyền địa phương</w:t>
      </w:r>
      <w:r w:rsidR="00E8482F" w:rsidRPr="00E8482F">
        <w:rPr>
          <w:rFonts w:eastAsia="Times New Roman" w:cs="Times New Roman"/>
          <w:i/>
          <w:iCs/>
          <w:color w:val="000000"/>
          <w:kern w:val="0"/>
          <w:lang w:val="vi-VN" w:eastAsia="en-US" w:bidi="ar-SA"/>
        </w:rPr>
        <w:t xml:space="preserve"> số 72/</w:t>
      </w:r>
      <w:r w:rsidRPr="001F049F">
        <w:rPr>
          <w:rFonts w:eastAsia="Times New Roman" w:cs="Times New Roman"/>
          <w:i/>
          <w:iCs/>
          <w:color w:val="000000"/>
          <w:kern w:val="0"/>
          <w:lang w:val="vi-VN" w:eastAsia="en-US" w:bidi="ar-SA"/>
        </w:rPr>
        <w:t>2025</w:t>
      </w:r>
      <w:r w:rsidR="00E8482F" w:rsidRPr="00E8482F">
        <w:rPr>
          <w:rFonts w:eastAsia="Times New Roman" w:cs="Times New Roman"/>
          <w:i/>
          <w:iCs/>
          <w:color w:val="000000"/>
          <w:kern w:val="0"/>
          <w:lang w:val="vi-VN" w:eastAsia="en-US" w:bidi="ar-SA"/>
        </w:rPr>
        <w:t>/QH15</w:t>
      </w:r>
      <w:r w:rsidRPr="001F049F">
        <w:rPr>
          <w:rFonts w:eastAsia="Times New Roman" w:cs="Times New Roman"/>
          <w:i/>
          <w:iCs/>
          <w:color w:val="000000"/>
          <w:kern w:val="0"/>
          <w:lang w:val="vi-VN" w:eastAsia="en-US" w:bidi="ar-SA"/>
        </w:rPr>
        <w:t>;</w:t>
      </w:r>
    </w:p>
    <w:p w:rsidR="001F049F" w:rsidRPr="001F049F" w:rsidRDefault="001F049F" w:rsidP="00F56E8B">
      <w:pPr>
        <w:shd w:val="clear" w:color="auto" w:fill="FFFFFF"/>
        <w:spacing w:before="120" w:after="0" w:line="240" w:lineRule="auto"/>
        <w:ind w:firstLine="720"/>
        <w:jc w:val="both"/>
        <w:rPr>
          <w:rFonts w:eastAsia="Times New Roman" w:cs="Times New Roman"/>
          <w:i/>
          <w:iCs/>
          <w:color w:val="000000"/>
          <w:kern w:val="0"/>
          <w:lang w:val="vi-VN" w:eastAsia="en-US" w:bidi="ar-SA"/>
        </w:rPr>
      </w:pPr>
      <w:r w:rsidRPr="001F049F">
        <w:rPr>
          <w:rFonts w:eastAsia="Times New Roman" w:cs="Times New Roman"/>
          <w:i/>
          <w:iCs/>
          <w:color w:val="000000"/>
          <w:kern w:val="0"/>
          <w:lang w:val="vi-VN" w:eastAsia="en-US" w:bidi="ar-SA"/>
        </w:rPr>
        <w:t xml:space="preserve">Căn cứ Luật Ban hành văn bản quy phạm pháp luật số 64/2025/QH15; Luật sửa đổi, bổ sung một số điều của Luật Ban hành văn bản quy phạm pháp luật số 87/2025/QH15; </w:t>
      </w:r>
    </w:p>
    <w:p w:rsidR="001F049F" w:rsidRPr="001F049F" w:rsidRDefault="00E8482F" w:rsidP="00F56E8B">
      <w:pPr>
        <w:shd w:val="clear" w:color="auto" w:fill="FFFFFF"/>
        <w:spacing w:before="120" w:after="0" w:line="240" w:lineRule="auto"/>
        <w:ind w:firstLine="720"/>
        <w:jc w:val="both"/>
        <w:rPr>
          <w:rFonts w:eastAsia="Times New Roman" w:cs="Times New Roman"/>
          <w:i/>
          <w:color w:val="000000"/>
          <w:kern w:val="0"/>
          <w:lang w:val="vi-VN" w:eastAsia="en-US" w:bidi="ar-SA"/>
        </w:rPr>
      </w:pPr>
      <w:r w:rsidRPr="00E8482F">
        <w:rPr>
          <w:rFonts w:eastAsia="Times New Roman" w:cs="Times New Roman"/>
          <w:i/>
          <w:iCs/>
          <w:color w:val="000000"/>
          <w:kern w:val="0"/>
          <w:lang w:val="vi-VN" w:eastAsia="en-US" w:bidi="ar-SA"/>
        </w:rPr>
        <w:t>Căn cứ Luật</w:t>
      </w:r>
      <w:r w:rsidRPr="00E8482F">
        <w:rPr>
          <w:rFonts w:eastAsia="Times New Roman" w:cs="Times New Roman"/>
          <w:b/>
          <w:bCs/>
          <w:i/>
          <w:iCs/>
          <w:color w:val="000000"/>
          <w:kern w:val="0"/>
          <w:lang w:val="vi-VN" w:eastAsia="en-US" w:bidi="ar-SA"/>
        </w:rPr>
        <w:t> </w:t>
      </w:r>
      <w:r w:rsidRPr="00E8482F">
        <w:rPr>
          <w:rFonts w:eastAsia="Times New Roman" w:cs="Times New Roman"/>
          <w:i/>
          <w:iCs/>
          <w:color w:val="000000"/>
          <w:kern w:val="0"/>
          <w:lang w:val="vi-VN" w:eastAsia="en-US" w:bidi="ar-SA"/>
        </w:rPr>
        <w:t>Ngân</w:t>
      </w:r>
      <w:r w:rsidRPr="00E8482F">
        <w:rPr>
          <w:rFonts w:eastAsia="Times New Roman" w:cs="Times New Roman"/>
          <w:b/>
          <w:bCs/>
          <w:i/>
          <w:iCs/>
          <w:color w:val="000000"/>
          <w:kern w:val="0"/>
          <w:lang w:val="vi-VN" w:eastAsia="en-US" w:bidi="ar-SA"/>
        </w:rPr>
        <w:t> </w:t>
      </w:r>
      <w:r w:rsidRPr="00E8482F">
        <w:rPr>
          <w:rFonts w:eastAsia="Times New Roman" w:cs="Times New Roman"/>
          <w:i/>
          <w:iCs/>
          <w:color w:val="000000"/>
          <w:kern w:val="0"/>
          <w:lang w:val="vi-VN" w:eastAsia="en-US" w:bidi="ar-SA"/>
        </w:rPr>
        <w:t>sách nhà nước số 89/2025/QH15</w:t>
      </w:r>
      <w:r w:rsidR="001F049F" w:rsidRPr="001F049F">
        <w:rPr>
          <w:rFonts w:eastAsia="Times New Roman" w:cs="Times New Roman"/>
          <w:i/>
          <w:iCs/>
          <w:color w:val="000000"/>
          <w:kern w:val="0"/>
          <w:lang w:val="vi-VN" w:eastAsia="en-US" w:bidi="ar-SA"/>
        </w:rPr>
        <w:t>;</w:t>
      </w:r>
    </w:p>
    <w:p w:rsidR="001F049F" w:rsidRPr="001F049F" w:rsidRDefault="001F049F" w:rsidP="00F56E8B">
      <w:pPr>
        <w:shd w:val="clear" w:color="auto" w:fill="FFFFFF"/>
        <w:spacing w:before="120" w:after="0" w:line="240" w:lineRule="auto"/>
        <w:ind w:firstLine="720"/>
        <w:jc w:val="both"/>
        <w:rPr>
          <w:rFonts w:eastAsia="Times New Roman" w:cs="Times New Roman"/>
          <w:i/>
          <w:iCs/>
          <w:kern w:val="0"/>
          <w:lang w:val="vi-VN" w:eastAsia="en-US" w:bidi="ar-SA"/>
        </w:rPr>
      </w:pPr>
      <w:r w:rsidRPr="001F049F">
        <w:rPr>
          <w:rFonts w:eastAsia="Times New Roman" w:cs="Times New Roman"/>
          <w:i/>
          <w:iCs/>
          <w:kern w:val="0"/>
          <w:lang w:val="vi-VN" w:eastAsia="en-US" w:bidi="ar-SA"/>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sidR="001F049F" w:rsidRPr="00DC5972" w:rsidRDefault="001F049F" w:rsidP="00F56E8B">
      <w:pPr>
        <w:shd w:val="clear" w:color="auto" w:fill="FFFFFF"/>
        <w:spacing w:before="120" w:after="0" w:line="240" w:lineRule="auto"/>
        <w:ind w:firstLine="720"/>
        <w:jc w:val="both"/>
        <w:rPr>
          <w:rFonts w:eastAsia="Times New Roman" w:cs="Times New Roman"/>
          <w:i/>
          <w:iCs/>
          <w:kern w:val="0"/>
          <w:lang w:val="vi-VN" w:eastAsia="en-US" w:bidi="ar-SA"/>
        </w:rPr>
      </w:pPr>
      <w:r w:rsidRPr="001F049F">
        <w:rPr>
          <w:rFonts w:eastAsia="Times New Roman" w:cs="Times New Roman"/>
          <w:i/>
          <w:iCs/>
          <w:kern w:val="0"/>
          <w:lang w:val="vi-VN" w:eastAsia="en-US" w:bidi="ar-SA"/>
        </w:rPr>
        <w:t xml:space="preserve"> Căn cứ Nghị định số 79/2025/NĐ-CP ngày 01 tháng 4 năm 2025 của Chính phủ về kiểm tra, rà soát, hệ thống hóa và xử lý văn bản quy phạm pháp luật; Thông tư số 26/2025/TT-BTP ngày 12/12/2025 của Bộ Tư pháp hướng dẫn xây dựng, ban hành văn bản quy phạm pháp luật;</w:t>
      </w:r>
    </w:p>
    <w:p w:rsidR="009B3F55" w:rsidRDefault="001F049F" w:rsidP="00F56E8B">
      <w:pPr>
        <w:shd w:val="clear" w:color="auto" w:fill="FFFFFF"/>
        <w:spacing w:before="120" w:after="0" w:line="240" w:lineRule="auto"/>
        <w:ind w:firstLine="720"/>
        <w:jc w:val="both"/>
        <w:rPr>
          <w:rFonts w:eastAsia="Times New Roman" w:cs="Times New Roman"/>
          <w:i/>
          <w:iCs/>
          <w:kern w:val="0"/>
          <w:lang w:eastAsia="en-US" w:bidi="ar-SA"/>
        </w:rPr>
      </w:pPr>
      <w:r w:rsidRPr="001F049F">
        <w:rPr>
          <w:rFonts w:eastAsia="Times New Roman" w:cs="Times New Roman"/>
          <w:i/>
          <w:iCs/>
          <w:color w:val="000000"/>
          <w:kern w:val="0"/>
          <w:lang w:val="vi-VN" w:eastAsia="en-US" w:bidi="ar-SA"/>
        </w:rPr>
        <w:t>Căn cứ Nghị định số </w:t>
      </w:r>
      <w:hyperlink r:id="rId6" w:tgtFrame="_blank" w:tooltip="Nghị định 163/2016/NĐ-CP" w:history="1">
        <w:r w:rsidRPr="001F049F">
          <w:rPr>
            <w:rFonts w:eastAsia="Times New Roman" w:cs="Times New Roman"/>
            <w:i/>
            <w:iCs/>
            <w:kern w:val="0"/>
            <w:lang w:val="vi-VN" w:eastAsia="en-US" w:bidi="ar-SA"/>
          </w:rPr>
          <w:t>73/2026/NĐ-CP</w:t>
        </w:r>
      </w:hyperlink>
      <w:r w:rsidRPr="001F049F">
        <w:rPr>
          <w:rFonts w:eastAsia="Times New Roman" w:cs="Times New Roman"/>
          <w:i/>
          <w:iCs/>
          <w:color w:val="000000"/>
          <w:kern w:val="0"/>
          <w:lang w:val="vi-VN" w:eastAsia="en-US" w:bidi="ar-SA"/>
        </w:rPr>
        <w:t xml:space="preserve"> ngày 10 tháng 03 năm 2026 của Chính phủ về việc hướng dẫn thi hành </w:t>
      </w:r>
      <w:r w:rsidR="00E8482F" w:rsidRPr="00E8482F">
        <w:rPr>
          <w:rFonts w:eastAsia="Times New Roman" w:cs="Times New Roman"/>
          <w:i/>
          <w:iCs/>
          <w:color w:val="000000"/>
          <w:kern w:val="0"/>
          <w:lang w:val="vi-VN" w:eastAsia="en-US" w:bidi="ar-SA"/>
        </w:rPr>
        <w:t>Luật</w:t>
      </w:r>
      <w:r w:rsidR="00E8482F" w:rsidRPr="00E8482F">
        <w:rPr>
          <w:rFonts w:eastAsia="Times New Roman" w:cs="Times New Roman"/>
          <w:b/>
          <w:bCs/>
          <w:i/>
          <w:iCs/>
          <w:color w:val="000000"/>
          <w:kern w:val="0"/>
          <w:lang w:val="vi-VN" w:eastAsia="en-US" w:bidi="ar-SA"/>
        </w:rPr>
        <w:t> </w:t>
      </w:r>
      <w:r w:rsidR="00E8482F" w:rsidRPr="00E8482F">
        <w:rPr>
          <w:rFonts w:eastAsia="Times New Roman" w:cs="Times New Roman"/>
          <w:i/>
          <w:iCs/>
          <w:color w:val="000000"/>
          <w:kern w:val="0"/>
          <w:lang w:val="vi-VN" w:eastAsia="en-US" w:bidi="ar-SA"/>
        </w:rPr>
        <w:t>Ngân</w:t>
      </w:r>
      <w:r w:rsidR="00E8482F" w:rsidRPr="00E8482F">
        <w:rPr>
          <w:rFonts w:eastAsia="Times New Roman" w:cs="Times New Roman"/>
          <w:b/>
          <w:bCs/>
          <w:i/>
          <w:iCs/>
          <w:color w:val="000000"/>
          <w:kern w:val="0"/>
          <w:lang w:val="vi-VN" w:eastAsia="en-US" w:bidi="ar-SA"/>
        </w:rPr>
        <w:t> </w:t>
      </w:r>
      <w:r w:rsidR="00E8482F" w:rsidRPr="00E8482F">
        <w:rPr>
          <w:rFonts w:eastAsia="Times New Roman" w:cs="Times New Roman"/>
          <w:i/>
          <w:iCs/>
          <w:color w:val="000000"/>
          <w:kern w:val="0"/>
          <w:lang w:val="vi-VN" w:eastAsia="en-US" w:bidi="ar-SA"/>
        </w:rPr>
        <w:t>sách nhà nước số 89/2025/QH15</w:t>
      </w:r>
      <w:r w:rsidRPr="001F049F">
        <w:rPr>
          <w:rFonts w:eastAsia="Times New Roman" w:cs="Times New Roman"/>
          <w:i/>
          <w:iCs/>
          <w:color w:val="000000"/>
          <w:kern w:val="0"/>
          <w:lang w:val="vi-VN" w:eastAsia="en-US" w:bidi="ar-SA"/>
        </w:rPr>
        <w:t>;</w:t>
      </w:r>
      <w:r w:rsidRPr="001F049F">
        <w:rPr>
          <w:rFonts w:eastAsia="Times New Roman" w:cs="Times New Roman"/>
          <w:i/>
          <w:iCs/>
          <w:kern w:val="0"/>
          <w:lang w:val="vi-VN" w:eastAsia="en-US" w:bidi="ar-SA"/>
        </w:rPr>
        <w:tab/>
        <w:t xml:space="preserve"> </w:t>
      </w:r>
    </w:p>
    <w:p w:rsidR="001F049F" w:rsidRPr="009B3F55" w:rsidRDefault="001F049F" w:rsidP="00F56E8B">
      <w:pPr>
        <w:shd w:val="clear" w:color="auto" w:fill="FFFFFF"/>
        <w:spacing w:before="120" w:after="0" w:line="240" w:lineRule="auto"/>
        <w:ind w:firstLine="720"/>
        <w:jc w:val="both"/>
        <w:rPr>
          <w:rFonts w:eastAsia="Times New Roman" w:cs="Times New Roman"/>
          <w:i/>
          <w:iCs/>
          <w:kern w:val="0"/>
          <w:lang w:eastAsia="en-US" w:bidi="ar-SA"/>
        </w:rPr>
      </w:pPr>
      <w:r w:rsidRPr="001F049F">
        <w:rPr>
          <w:rFonts w:eastAsia="Times New Roman" w:cs="Times New Roman"/>
          <w:i/>
          <w:iCs/>
          <w:kern w:val="0"/>
          <w:lang w:val="vi-VN" w:eastAsia="en-US" w:bidi="ar-SA"/>
        </w:rPr>
        <w:t>Xét đề nghị của UBND tỉnh tại Tờ trình số</w:t>
      </w:r>
      <w:hyperlink r:id="rId7" w:tgtFrame="_blank" w:history="1">
        <w:r w:rsidRPr="001F049F">
          <w:rPr>
            <w:rFonts w:eastAsia="Times New Roman" w:cs="Times New Roman"/>
            <w:i/>
            <w:iCs/>
            <w:kern w:val="0"/>
            <w:lang w:val="vi-VN" w:eastAsia="en-US" w:bidi="ar-SA"/>
          </w:rPr>
          <w:t>  ……./TTr-UBND</w:t>
        </w:r>
      </w:hyperlink>
      <w:r w:rsidRPr="001F049F">
        <w:rPr>
          <w:rFonts w:eastAsia="Times New Roman" w:cs="Times New Roman"/>
          <w:i/>
          <w:iCs/>
          <w:kern w:val="0"/>
          <w:lang w:val="vi-VN" w:eastAsia="en-US" w:bidi="ar-SA"/>
        </w:rPr>
        <w:t> ngày….  tháng….  năm 202</w:t>
      </w:r>
      <w:r w:rsidR="000B6B57" w:rsidRPr="000B6B57">
        <w:rPr>
          <w:rFonts w:eastAsia="Times New Roman" w:cs="Times New Roman"/>
          <w:i/>
          <w:iCs/>
          <w:kern w:val="0"/>
          <w:lang w:val="vi-VN" w:eastAsia="en-US" w:bidi="ar-SA"/>
        </w:rPr>
        <w:t>6</w:t>
      </w:r>
      <w:r w:rsidRPr="001F049F">
        <w:rPr>
          <w:rFonts w:eastAsia="Times New Roman" w:cs="Times New Roman"/>
          <w:i/>
          <w:iCs/>
          <w:kern w:val="0"/>
          <w:lang w:val="vi-VN" w:eastAsia="en-US" w:bidi="ar-SA"/>
        </w:rPr>
        <w:t>; Báo cáo thẩm tra số.../BC-VHXH ngày .../.../202</w:t>
      </w:r>
      <w:r w:rsidR="000B6B57" w:rsidRPr="000B6B57">
        <w:rPr>
          <w:rFonts w:eastAsia="Times New Roman" w:cs="Times New Roman"/>
          <w:i/>
          <w:iCs/>
          <w:kern w:val="0"/>
          <w:lang w:val="vi-VN" w:eastAsia="en-US" w:bidi="ar-SA"/>
        </w:rPr>
        <w:t>6</w:t>
      </w:r>
      <w:r w:rsidRPr="001F049F">
        <w:rPr>
          <w:rFonts w:eastAsia="Times New Roman" w:cs="Times New Roman"/>
          <w:i/>
          <w:iCs/>
          <w:kern w:val="0"/>
          <w:lang w:val="vi-VN" w:eastAsia="en-US" w:bidi="ar-SA"/>
        </w:rPr>
        <w:t xml:space="preserve"> của Ban Văn hoá - Xã hội của HĐ</w:t>
      </w:r>
      <w:r w:rsidR="009B3F55">
        <w:rPr>
          <w:rFonts w:eastAsia="Times New Roman" w:cs="Times New Roman"/>
          <w:i/>
          <w:iCs/>
          <w:kern w:val="0"/>
          <w:lang w:val="vi-VN" w:eastAsia="en-US" w:bidi="ar-SA"/>
        </w:rPr>
        <w:t>ND tỉnh và thảo luận tại kỳ họp</w:t>
      </w:r>
      <w:r w:rsidR="009B3F55">
        <w:rPr>
          <w:rFonts w:eastAsia="Times New Roman" w:cs="Times New Roman"/>
          <w:i/>
          <w:iCs/>
          <w:kern w:val="0"/>
          <w:lang w:eastAsia="en-US" w:bidi="ar-SA"/>
        </w:rPr>
        <w:t>,</w:t>
      </w:r>
    </w:p>
    <w:p w:rsidR="009B3F55" w:rsidRDefault="00F56E8B" w:rsidP="009B3F55">
      <w:pPr>
        <w:shd w:val="clear" w:color="auto" w:fill="FFFFFF"/>
        <w:spacing w:before="120" w:after="0" w:line="240" w:lineRule="auto"/>
        <w:ind w:firstLine="720"/>
        <w:jc w:val="both"/>
        <w:rPr>
          <w:rFonts w:eastAsia="Times New Roman" w:cs="Times New Roman"/>
          <w:i/>
          <w:iCs/>
          <w:kern w:val="0"/>
          <w:lang w:eastAsia="en-US" w:bidi="ar-SA"/>
        </w:rPr>
      </w:pPr>
      <w:r w:rsidRPr="00F56E8B">
        <w:rPr>
          <w:rFonts w:eastAsia="Times New Roman" w:cs="Times New Roman"/>
          <w:i/>
          <w:iCs/>
          <w:kern w:val="0"/>
          <w:lang w:eastAsia="en-US" w:bidi="ar-SA"/>
        </w:rPr>
        <w:t xml:space="preserve">Hội đồng nhân dân tỉnh ban hành Nghị quyết </w:t>
      </w:r>
      <w:r w:rsidRPr="00F56E8B">
        <w:rPr>
          <w:rFonts w:eastAsia="Times New Roman" w:cs="Times New Roman"/>
          <w:i/>
          <w:iCs/>
          <w:kern w:val="0"/>
          <w:lang w:val="nl-NL" w:eastAsia="en-US" w:bidi="ar-SA"/>
        </w:rPr>
        <w:t>Quy định mức hỗ trợ kinh phí hoạt động văn nghệ quần chúng của bản, tiểu khu, tổ dân phố trên địa bàn tỉnh Sơn La</w:t>
      </w:r>
      <w:r>
        <w:rPr>
          <w:rFonts w:eastAsia="Times New Roman" w:cs="Times New Roman"/>
          <w:i/>
          <w:iCs/>
          <w:kern w:val="0"/>
          <w:lang w:val="nl-NL" w:eastAsia="en-US" w:bidi="ar-SA"/>
        </w:rPr>
        <w:t>.</w:t>
      </w:r>
    </w:p>
    <w:p w:rsidR="001F049F" w:rsidRPr="009B3F55" w:rsidRDefault="001F049F" w:rsidP="009B3F55">
      <w:pPr>
        <w:shd w:val="clear" w:color="auto" w:fill="FFFFFF"/>
        <w:spacing w:before="120" w:after="0" w:line="240" w:lineRule="auto"/>
        <w:ind w:firstLine="720"/>
        <w:jc w:val="both"/>
        <w:rPr>
          <w:rFonts w:eastAsia="Times New Roman" w:cs="Times New Roman"/>
          <w:i/>
          <w:iCs/>
          <w:kern w:val="0"/>
          <w:lang w:eastAsia="en-US" w:bidi="ar-SA"/>
        </w:rPr>
      </w:pPr>
      <w:r w:rsidRPr="001F049F">
        <w:rPr>
          <w:rFonts w:eastAsia="Times New Roman" w:cs="Times New Roman"/>
          <w:b/>
          <w:bCs/>
          <w:kern w:val="0"/>
          <w:lang w:val="vi-VN" w:eastAsia="en-US" w:bidi="ar-SA"/>
        </w:rPr>
        <w:t>Điều 1.</w:t>
      </w:r>
      <w:r w:rsidR="00C14087">
        <w:rPr>
          <w:rFonts w:eastAsia="Times New Roman" w:cs="Times New Roman"/>
          <w:b/>
          <w:bCs/>
          <w:kern w:val="0"/>
          <w:lang w:eastAsia="en-US" w:bidi="ar-SA"/>
        </w:rPr>
        <w:t xml:space="preserve"> </w:t>
      </w:r>
      <w:r w:rsidRPr="001F049F">
        <w:rPr>
          <w:rFonts w:ascii="TimesNewRomanPS-BoldMT" w:eastAsia="Calibri" w:hAnsi="TimesNewRomanPS-BoldMT" w:cs="Times New Roman"/>
          <w:bCs/>
          <w:color w:val="000000"/>
          <w:kern w:val="0"/>
          <w:lang w:val="vi-VN" w:eastAsia="en-US" w:bidi="ar-SA"/>
        </w:rPr>
        <w:t>Quy định mức hỗ trợ kinh phí hoạt động văn nghệ quần</w:t>
      </w:r>
      <w:r w:rsidR="009B3F55">
        <w:rPr>
          <w:rFonts w:ascii="TimesNewRomanPS-BoldMT" w:eastAsia="Calibri" w:hAnsi="TimesNewRomanPS-BoldMT" w:cs="Times New Roman"/>
          <w:bCs/>
          <w:color w:val="000000"/>
          <w:kern w:val="0"/>
          <w:lang w:eastAsia="en-US" w:bidi="ar-SA"/>
        </w:rPr>
        <w:t xml:space="preserve"> </w:t>
      </w:r>
      <w:r w:rsidRPr="001F049F">
        <w:rPr>
          <w:rFonts w:ascii="TimesNewRomanPS-BoldMT" w:eastAsia="Calibri" w:hAnsi="TimesNewRomanPS-BoldMT" w:cs="Times New Roman"/>
          <w:bCs/>
          <w:color w:val="000000"/>
          <w:kern w:val="0"/>
          <w:lang w:val="vi-VN" w:eastAsia="en-US" w:bidi="ar-SA"/>
        </w:rPr>
        <w:t>chúng của bản, tiểu khu, tổ dân</w:t>
      </w:r>
      <w:r w:rsidR="00C14087">
        <w:rPr>
          <w:rFonts w:ascii="TimesNewRomanPS-BoldMT" w:eastAsia="Calibri" w:hAnsi="TimesNewRomanPS-BoldMT" w:cs="Times New Roman"/>
          <w:bCs/>
          <w:color w:val="000000"/>
          <w:kern w:val="0"/>
          <w:lang w:eastAsia="en-US" w:bidi="ar-SA"/>
        </w:rPr>
        <w:t xml:space="preserve"> </w:t>
      </w:r>
      <w:r w:rsidR="00C14087" w:rsidRPr="001F049F">
        <w:rPr>
          <w:rFonts w:ascii="TimesNewRomanPS-BoldMT" w:eastAsia="Calibri" w:hAnsi="TimesNewRomanPS-BoldMT" w:cs="Times New Roman"/>
          <w:bCs/>
          <w:color w:val="000000"/>
          <w:kern w:val="0"/>
          <w:lang w:val="vi-VN" w:eastAsia="en-US" w:bidi="ar-SA"/>
        </w:rPr>
        <w:t xml:space="preserve">phố </w:t>
      </w:r>
      <w:r w:rsidR="00C14087" w:rsidRPr="00C55385">
        <w:rPr>
          <w:rFonts w:ascii="TimesNewRomanPS-BoldMT" w:eastAsia="Calibri" w:hAnsi="TimesNewRomanPS-BoldMT" w:cs="Times New Roman"/>
          <w:bCs/>
          <w:color w:val="000000"/>
          <w:kern w:val="0"/>
          <w:lang w:eastAsia="en-US" w:bidi="ar-SA"/>
        </w:rPr>
        <w:t>(và tương đương</w:t>
      </w:r>
      <w:r w:rsidR="00C55385" w:rsidRPr="00C55385">
        <w:rPr>
          <w:rFonts w:ascii="TimesNewRomanPS-BoldMT" w:eastAsia="Calibri" w:hAnsi="TimesNewRomanPS-BoldMT" w:cs="Times New Roman"/>
          <w:bCs/>
          <w:color w:val="000000"/>
          <w:kern w:val="0"/>
          <w:lang w:eastAsia="en-US" w:bidi="ar-SA"/>
        </w:rPr>
        <w:t>, sau đây gọi chung là bản</w:t>
      </w:r>
      <w:r w:rsidR="00C14087" w:rsidRPr="00C55385">
        <w:rPr>
          <w:rFonts w:ascii="TimesNewRomanPS-BoldMT" w:eastAsia="Calibri" w:hAnsi="TimesNewRomanPS-BoldMT" w:cs="Times New Roman"/>
          <w:bCs/>
          <w:color w:val="000000"/>
          <w:kern w:val="0"/>
          <w:lang w:eastAsia="en-US" w:bidi="ar-SA"/>
        </w:rPr>
        <w:t>)</w:t>
      </w:r>
      <w:r w:rsidRPr="001F049F">
        <w:rPr>
          <w:rFonts w:ascii="TimesNewRomanPS-BoldMT" w:eastAsia="Calibri" w:hAnsi="TimesNewRomanPS-BoldMT" w:cs="Times New Roman"/>
          <w:bCs/>
          <w:color w:val="000000"/>
          <w:kern w:val="0"/>
          <w:lang w:val="vi-VN" w:eastAsia="en-US" w:bidi="ar-SA"/>
        </w:rPr>
        <w:t xml:space="preserve"> trên địa bàn tỉnh</w:t>
      </w:r>
      <w:r w:rsidR="000B6B57" w:rsidRPr="000B6B57">
        <w:rPr>
          <w:rFonts w:ascii="TimesNewRomanPS-BoldMT" w:eastAsia="Calibri" w:hAnsi="TimesNewRomanPS-BoldMT" w:cs="Times New Roman"/>
          <w:bCs/>
          <w:color w:val="000000"/>
          <w:kern w:val="0"/>
          <w:lang w:val="vi-VN" w:eastAsia="en-US" w:bidi="ar-SA"/>
        </w:rPr>
        <w:t xml:space="preserve">, </w:t>
      </w:r>
      <w:r w:rsidRPr="001F049F">
        <w:rPr>
          <w:rFonts w:eastAsia="Arial" w:cs="Times New Roman"/>
          <w:kern w:val="0"/>
          <w:shd w:val="clear" w:color="auto" w:fill="FFFFFF"/>
          <w:lang w:val="vi-VN" w:eastAsia="en-US" w:bidi="ar-SA"/>
        </w:rPr>
        <w:t xml:space="preserve">cụ thể như sau: </w:t>
      </w:r>
    </w:p>
    <w:p w:rsidR="001F049F" w:rsidRPr="001F049F" w:rsidRDefault="001F049F" w:rsidP="00F56E8B">
      <w:pPr>
        <w:spacing w:before="120" w:after="0" w:line="240" w:lineRule="auto"/>
        <w:ind w:firstLine="720"/>
        <w:jc w:val="both"/>
        <w:rPr>
          <w:rFonts w:eastAsia="Arial" w:cs="Times New Roman"/>
          <w:kern w:val="0"/>
          <w:shd w:val="clear" w:color="auto" w:fill="FFFFFF"/>
          <w:lang w:val="vi-VN" w:eastAsia="en-US" w:bidi="ar-SA"/>
        </w:rPr>
      </w:pPr>
      <w:r w:rsidRPr="001F049F">
        <w:rPr>
          <w:rFonts w:eastAsia="Calibri" w:cs="Times New Roman"/>
          <w:kern w:val="0"/>
          <w:szCs w:val="22"/>
          <w:lang w:val="nl-NL" w:eastAsia="en-US" w:bidi="ar-SA"/>
        </w:rPr>
        <w:lastRenderedPageBreak/>
        <w:t xml:space="preserve">Mức hỗ trợ: </w:t>
      </w:r>
      <w:r w:rsidR="000B6B57" w:rsidRPr="000B6B57">
        <w:rPr>
          <w:rFonts w:eastAsia="Calibri" w:cs="Times New Roman"/>
          <w:kern w:val="0"/>
          <w:lang w:val="vi-VN" w:eastAsia="en-US" w:bidi="ar-SA"/>
        </w:rPr>
        <w:t>5</w:t>
      </w:r>
      <w:r w:rsidRPr="001F049F">
        <w:rPr>
          <w:rFonts w:eastAsia="Calibri" w:cs="Times New Roman"/>
          <w:kern w:val="0"/>
          <w:lang w:val="vi-VN" w:eastAsia="en-US" w:bidi="ar-SA"/>
        </w:rPr>
        <w:t>.000.000đ/bản/năm</w:t>
      </w:r>
      <w:r w:rsidRPr="001F049F">
        <w:rPr>
          <w:rFonts w:eastAsia="Calibri" w:cs="Times New Roman"/>
          <w:kern w:val="0"/>
          <w:lang w:val="nl-NL" w:eastAsia="en-US" w:bidi="ar-SA"/>
        </w:rPr>
        <w:t>.</w:t>
      </w:r>
    </w:p>
    <w:p w:rsidR="00C55385" w:rsidRDefault="001F049F" w:rsidP="00C55385">
      <w:pPr>
        <w:spacing w:before="120" w:after="0" w:line="240" w:lineRule="auto"/>
        <w:ind w:firstLine="720"/>
        <w:jc w:val="both"/>
        <w:rPr>
          <w:rFonts w:eastAsia="Calibri" w:cs="Times New Roman"/>
          <w:b/>
          <w:kern w:val="0"/>
          <w:lang w:val="nl-NL" w:eastAsia="en-US" w:bidi="ar-SA"/>
        </w:rPr>
      </w:pPr>
      <w:r w:rsidRPr="001F049F">
        <w:rPr>
          <w:rFonts w:eastAsia="Calibri" w:cs="Times New Roman"/>
          <w:b/>
          <w:kern w:val="0"/>
          <w:lang w:val="nl-NL" w:eastAsia="en-US" w:bidi="ar-SA"/>
        </w:rPr>
        <w:t xml:space="preserve">Điều </w:t>
      </w:r>
      <w:r w:rsidRPr="001F049F">
        <w:rPr>
          <w:rFonts w:eastAsia="Calibri" w:cs="Times New Roman"/>
          <w:b/>
          <w:kern w:val="0"/>
          <w:lang w:val="vi-VN" w:eastAsia="en-US" w:bidi="ar-SA"/>
        </w:rPr>
        <w:t>2</w:t>
      </w:r>
      <w:r w:rsidRPr="001F049F">
        <w:rPr>
          <w:rFonts w:eastAsia="Calibri" w:cs="Times New Roman"/>
          <w:b/>
          <w:kern w:val="0"/>
          <w:lang w:val="nl-NL" w:eastAsia="en-US" w:bidi="ar-SA"/>
        </w:rPr>
        <w:t>. Hiệu lực thi hành</w:t>
      </w:r>
    </w:p>
    <w:p w:rsidR="00C55385" w:rsidRDefault="001F049F" w:rsidP="00C55385">
      <w:pPr>
        <w:spacing w:before="120" w:after="0" w:line="240" w:lineRule="auto"/>
        <w:ind w:firstLine="720"/>
        <w:jc w:val="both"/>
        <w:rPr>
          <w:rFonts w:eastAsia="Calibri" w:cs="Times New Roman"/>
          <w:b/>
          <w:kern w:val="0"/>
          <w:lang w:val="nl-NL" w:eastAsia="en-US" w:bidi="ar-SA"/>
        </w:rPr>
      </w:pPr>
      <w:r w:rsidRPr="001F049F">
        <w:rPr>
          <w:rFonts w:eastAsia="Calibri" w:cs="Times New Roman"/>
          <w:kern w:val="0"/>
          <w:lang w:val="es-ES" w:eastAsia="en-US" w:bidi="ar-SA"/>
        </w:rPr>
        <w:t xml:space="preserve">1. Nghị quyết </w:t>
      </w:r>
      <w:r w:rsidRPr="001F049F">
        <w:rPr>
          <w:rFonts w:eastAsia="Calibri" w:cs="Times New Roman"/>
          <w:kern w:val="0"/>
          <w:lang w:val="vi-VN" w:eastAsia="en-US" w:bidi="ar-SA"/>
        </w:rPr>
        <w:t>có hiệu lực từ ngày.... tháng ... năm 202</w:t>
      </w:r>
      <w:r w:rsidR="000B6B57" w:rsidRPr="000B6B57">
        <w:rPr>
          <w:rFonts w:eastAsia="Calibri" w:cs="Times New Roman"/>
          <w:kern w:val="0"/>
          <w:lang w:val="vi-VN" w:eastAsia="en-US" w:bidi="ar-SA"/>
        </w:rPr>
        <w:t>6</w:t>
      </w:r>
      <w:r w:rsidRPr="001F049F">
        <w:rPr>
          <w:rFonts w:eastAsia="Calibri" w:cs="Times New Roman"/>
          <w:kern w:val="0"/>
          <w:lang w:val="vi-VN" w:eastAsia="en-US" w:bidi="ar-SA"/>
        </w:rPr>
        <w:t xml:space="preserve">; </w:t>
      </w:r>
    </w:p>
    <w:p w:rsidR="001F049F" w:rsidRPr="00C55385" w:rsidRDefault="009B3F55" w:rsidP="00C55385">
      <w:pPr>
        <w:spacing w:before="120" w:after="0" w:line="240" w:lineRule="auto"/>
        <w:ind w:firstLine="720"/>
        <w:jc w:val="both"/>
        <w:rPr>
          <w:rFonts w:eastAsia="Calibri" w:cs="Times New Roman"/>
          <w:b/>
          <w:kern w:val="0"/>
          <w:lang w:val="nl-NL" w:eastAsia="en-US" w:bidi="ar-SA"/>
        </w:rPr>
      </w:pPr>
      <w:r>
        <w:rPr>
          <w:rFonts w:eastAsia="Calibri" w:cs="Times New Roman"/>
          <w:kern w:val="0"/>
          <w:lang w:val="vi-VN" w:eastAsia="en-US" w:bidi="ar-SA"/>
        </w:rPr>
        <w:t>2.</w:t>
      </w:r>
      <w:r w:rsidR="00C55385">
        <w:rPr>
          <w:rFonts w:eastAsia="Calibri" w:cs="Times New Roman"/>
          <w:kern w:val="0"/>
          <w:lang w:eastAsia="en-US" w:bidi="ar-SA"/>
        </w:rPr>
        <w:t xml:space="preserve"> </w:t>
      </w:r>
      <w:r w:rsidR="001F049F" w:rsidRPr="001F049F">
        <w:rPr>
          <w:rFonts w:eastAsia="Calibri" w:cs="Times New Roman"/>
          <w:kern w:val="0"/>
          <w:lang w:val="vi-VN" w:eastAsia="en-US" w:bidi="ar-SA"/>
        </w:rPr>
        <w:t xml:space="preserve">Nghị quyết này </w:t>
      </w:r>
      <w:r w:rsidR="000B6B57">
        <w:rPr>
          <w:rFonts w:eastAsia="Calibri" w:cs="Times New Roman"/>
          <w:kern w:val="0"/>
          <w:lang w:val="es-ES" w:eastAsia="en-US" w:bidi="ar-SA"/>
        </w:rPr>
        <w:t xml:space="preserve">thay thế </w:t>
      </w:r>
      <w:r w:rsidR="00473BBB" w:rsidRPr="006029CF">
        <w:rPr>
          <w:rFonts w:eastAsia="Arial" w:cs="Times New Roman"/>
          <w:kern w:val="0"/>
          <w:lang w:val="vi-VN" w:eastAsia="en-US" w:bidi="ar-SA"/>
        </w:rPr>
        <w:t>Nghị quyết số 90/2018/NQ-HĐND ngày 08/12/2018 của HĐND tỉnh</w:t>
      </w:r>
      <w:r w:rsidR="00473BBB" w:rsidRPr="006029CF">
        <w:rPr>
          <w:rFonts w:eastAsia="Arial" w:cs="Times New Roman"/>
          <w:kern w:val="0"/>
          <w:lang w:val="nl-NL" w:eastAsia="en-US" w:bidi="ar-SA"/>
        </w:rPr>
        <w:t>về việc Quy định mức hỗ trợ kinh phí hoạt động văn nghệ quần chúng của bản, tiểu khu, tổ dân phố trên địa bàn tỉnh</w:t>
      </w:r>
      <w:r w:rsidR="001F049F" w:rsidRPr="001F049F">
        <w:rPr>
          <w:rFonts w:eastAsia="Arial" w:cs="Times New Roman"/>
          <w:kern w:val="0"/>
          <w:shd w:val="clear" w:color="auto" w:fill="FFFFFF"/>
          <w:lang w:val="vi-VN" w:eastAsia="en-US" w:bidi="ar-SA"/>
        </w:rPr>
        <w:t xml:space="preserve">. </w:t>
      </w:r>
    </w:p>
    <w:p w:rsidR="001F049F" w:rsidRPr="001F049F" w:rsidRDefault="001F049F" w:rsidP="00F56E8B">
      <w:pPr>
        <w:spacing w:before="120" w:after="0" w:line="240" w:lineRule="auto"/>
        <w:ind w:firstLine="720"/>
        <w:jc w:val="both"/>
        <w:rPr>
          <w:rFonts w:eastAsia="Times New Roman" w:cs="Times New Roman"/>
          <w:kern w:val="0"/>
          <w:lang w:val="vi-VN" w:eastAsia="en-US" w:bidi="ar-SA"/>
        </w:rPr>
      </w:pPr>
      <w:r w:rsidRPr="001F049F">
        <w:rPr>
          <w:rFonts w:eastAsia="Times New Roman" w:cs="Times New Roman"/>
          <w:b/>
          <w:bCs/>
          <w:kern w:val="0"/>
          <w:lang w:val="nl-NL" w:eastAsia="en-US" w:bidi="ar-SA"/>
        </w:rPr>
        <w:t>Điều 3.</w:t>
      </w:r>
      <w:r w:rsidRPr="001F049F">
        <w:rPr>
          <w:rFonts w:eastAsia="Times New Roman" w:cs="Times New Roman"/>
          <w:kern w:val="0"/>
          <w:lang w:val="nl-NL" w:eastAsia="en-US" w:bidi="ar-SA"/>
        </w:rPr>
        <w:t> </w:t>
      </w:r>
      <w:r w:rsidRPr="001F049F">
        <w:rPr>
          <w:rFonts w:eastAsia="Times New Roman" w:cs="Times New Roman"/>
          <w:b/>
          <w:kern w:val="0"/>
          <w:lang w:val="nl-NL" w:eastAsia="en-US" w:bidi="ar-SA"/>
        </w:rPr>
        <w:t>Tổ chức thực hiện</w:t>
      </w:r>
    </w:p>
    <w:p w:rsidR="001F049F" w:rsidRPr="001F049F" w:rsidRDefault="001F049F" w:rsidP="00F56E8B">
      <w:pPr>
        <w:shd w:val="clear" w:color="auto" w:fill="FFFFFF"/>
        <w:spacing w:before="120" w:after="0" w:line="240" w:lineRule="auto"/>
        <w:jc w:val="both"/>
        <w:rPr>
          <w:rFonts w:eastAsia="Times New Roman" w:cs="Times New Roman"/>
          <w:kern w:val="0"/>
          <w:lang w:val="nl-NL" w:eastAsia="en-US" w:bidi="ar-SA"/>
        </w:rPr>
      </w:pPr>
      <w:r w:rsidRPr="001F049F">
        <w:rPr>
          <w:rFonts w:eastAsia="Times New Roman" w:cs="Times New Roman"/>
          <w:kern w:val="0"/>
          <w:lang w:val="nl-NL" w:eastAsia="en-US" w:bidi="ar-SA"/>
        </w:rPr>
        <w:tab/>
        <w:t>1. UBND tỉnh tổ chức thực hiện Nghị quyết.</w:t>
      </w:r>
    </w:p>
    <w:p w:rsidR="001F049F" w:rsidRPr="001F049F" w:rsidRDefault="001F049F" w:rsidP="00F56E8B">
      <w:pPr>
        <w:shd w:val="clear" w:color="auto" w:fill="FFFFFF"/>
        <w:spacing w:before="120" w:after="0" w:line="240" w:lineRule="auto"/>
        <w:jc w:val="both"/>
        <w:rPr>
          <w:rFonts w:eastAsia="Times New Roman" w:cs="Times New Roman"/>
          <w:kern w:val="0"/>
          <w:lang w:val="nl-NL" w:eastAsia="en-US" w:bidi="ar-SA"/>
        </w:rPr>
      </w:pPr>
      <w:r w:rsidRPr="001F049F">
        <w:rPr>
          <w:rFonts w:eastAsia="Calibri" w:cs="Times New Roman"/>
          <w:kern w:val="0"/>
          <w:shd w:val="clear" w:color="auto" w:fill="FFFFFF"/>
          <w:lang w:val="nl-NL" w:eastAsia="en-US" w:bidi="ar-SA"/>
        </w:rPr>
        <w:tab/>
        <w:t xml:space="preserve">2. Thường trực HĐND, các Ban của HĐND, </w:t>
      </w:r>
      <w:r w:rsidRPr="001F049F">
        <w:rPr>
          <w:rFonts w:eastAsia="Calibri" w:cs="Times New Roman"/>
          <w:kern w:val="0"/>
          <w:shd w:val="clear" w:color="auto" w:fill="FFFFFF"/>
          <w:lang w:val="vi-VN" w:eastAsia="en-US" w:bidi="ar-SA"/>
        </w:rPr>
        <w:t xml:space="preserve">các </w:t>
      </w:r>
      <w:r w:rsidRPr="001F049F">
        <w:rPr>
          <w:rFonts w:eastAsia="Calibri" w:cs="Times New Roman"/>
          <w:kern w:val="0"/>
          <w:shd w:val="clear" w:color="auto" w:fill="FFFFFF"/>
          <w:lang w:val="nl-NL" w:eastAsia="en-US" w:bidi="ar-SA"/>
        </w:rPr>
        <w:t>Tổ đại biểu HĐND và đại biểu HĐND tỉnh giám sát việc thực hiện Nghị quyết.</w:t>
      </w:r>
    </w:p>
    <w:p w:rsidR="001F049F" w:rsidRPr="001F049F" w:rsidRDefault="001F049F" w:rsidP="00F56E8B">
      <w:pPr>
        <w:spacing w:before="120" w:after="0" w:line="240" w:lineRule="auto"/>
        <w:ind w:firstLine="709"/>
        <w:jc w:val="both"/>
        <w:rPr>
          <w:rFonts w:eastAsia="Calibri" w:cs="Times New Roman"/>
          <w:kern w:val="0"/>
          <w:szCs w:val="22"/>
          <w:lang w:val="vi-VN" w:eastAsia="en-US" w:bidi="ar-SA"/>
        </w:rPr>
      </w:pPr>
      <w:r w:rsidRPr="001F049F">
        <w:rPr>
          <w:rFonts w:eastAsia="Times New Roman" w:cs="Times New Roman"/>
          <w:kern w:val="0"/>
          <w:lang w:val="nl-NL" w:eastAsia="en-US" w:bidi="ar-SA"/>
        </w:rPr>
        <w:tab/>
      </w:r>
      <w:r w:rsidRPr="001F049F">
        <w:rPr>
          <w:rFonts w:eastAsia="Calibri" w:cs="Times New Roman"/>
          <w:kern w:val="0"/>
          <w:szCs w:val="22"/>
          <w:lang w:val="vi-VN" w:eastAsia="en-US" w:bidi="ar-SA"/>
        </w:rPr>
        <w:t>Nghị quyết này đã được Hội đồng nhân dân tỉnh, khóa XV</w:t>
      </w:r>
      <w:r w:rsidR="00473BBB" w:rsidRPr="00473BBB">
        <w:rPr>
          <w:rFonts w:eastAsia="Calibri" w:cs="Times New Roman"/>
          <w:kern w:val="0"/>
          <w:szCs w:val="22"/>
          <w:lang w:val="nl-NL" w:eastAsia="en-US" w:bidi="ar-SA"/>
        </w:rPr>
        <w:t>I</w:t>
      </w:r>
      <w:r w:rsidRPr="001F049F">
        <w:rPr>
          <w:rFonts w:eastAsia="Calibri" w:cs="Times New Roman"/>
          <w:kern w:val="0"/>
          <w:szCs w:val="22"/>
          <w:lang w:val="nl-NL" w:eastAsia="en-US" w:bidi="ar-SA"/>
        </w:rPr>
        <w:t xml:space="preserve">, </w:t>
      </w:r>
      <w:r w:rsidRPr="001F049F">
        <w:rPr>
          <w:rFonts w:eastAsia="Calibri" w:cs="Times New Roman"/>
          <w:kern w:val="0"/>
          <w:szCs w:val="22"/>
          <w:lang w:val="vi-VN" w:eastAsia="en-US" w:bidi="ar-SA"/>
        </w:rPr>
        <w:t xml:space="preserve">kỳ họp thứ </w:t>
      </w:r>
      <w:r w:rsidRPr="001F049F">
        <w:rPr>
          <w:rFonts w:eastAsia="Calibri" w:cs="Times New Roman"/>
          <w:kern w:val="0"/>
          <w:szCs w:val="22"/>
          <w:lang w:val="nl-NL" w:eastAsia="en-US" w:bidi="ar-SA"/>
        </w:rPr>
        <w:t>I</w:t>
      </w:r>
      <w:r w:rsidR="00473BBB">
        <w:rPr>
          <w:rFonts w:eastAsia="Calibri" w:cs="Times New Roman"/>
          <w:kern w:val="0"/>
          <w:szCs w:val="22"/>
          <w:lang w:val="nl-NL" w:eastAsia="en-US" w:bidi="ar-SA"/>
        </w:rPr>
        <w:t>I</w:t>
      </w:r>
      <w:r w:rsidRPr="001F049F">
        <w:rPr>
          <w:rFonts w:eastAsia="Calibri" w:cs="Times New Roman"/>
          <w:kern w:val="0"/>
          <w:szCs w:val="22"/>
          <w:lang w:val="vi-VN" w:eastAsia="en-US" w:bidi="ar-SA"/>
        </w:rPr>
        <w:t xml:space="preserve"> thông qua ngày.....tháng </w:t>
      </w:r>
      <w:r w:rsidRPr="001F049F">
        <w:rPr>
          <w:rFonts w:eastAsia="Calibri" w:cs="Times New Roman"/>
          <w:kern w:val="0"/>
          <w:szCs w:val="22"/>
          <w:lang w:val="nl-NL" w:eastAsia="en-US" w:bidi="ar-SA"/>
        </w:rPr>
        <w:t>…..</w:t>
      </w:r>
      <w:r w:rsidRPr="001F049F">
        <w:rPr>
          <w:rFonts w:eastAsia="Calibri" w:cs="Times New Roman"/>
          <w:kern w:val="0"/>
          <w:szCs w:val="22"/>
          <w:lang w:val="vi-VN" w:eastAsia="en-US" w:bidi="ar-SA"/>
        </w:rPr>
        <w:t xml:space="preserve"> năm 202</w:t>
      </w:r>
      <w:r w:rsidR="00473BBB">
        <w:rPr>
          <w:rFonts w:eastAsia="Calibri" w:cs="Times New Roman"/>
          <w:kern w:val="0"/>
          <w:szCs w:val="22"/>
          <w:lang w:val="nl-NL" w:eastAsia="en-US" w:bidi="ar-SA"/>
        </w:rPr>
        <w:t>6</w:t>
      </w:r>
      <w:r w:rsidRPr="001F049F">
        <w:rPr>
          <w:rFonts w:eastAsia="Calibri" w:cs="Times New Roman"/>
          <w:kern w:val="0"/>
          <w:szCs w:val="22"/>
          <w:lang w:val="vi-VN" w:eastAsia="en-US" w:bidi="ar-SA"/>
        </w:rPr>
        <w:t>./.</w:t>
      </w:r>
    </w:p>
    <w:p w:rsidR="001F049F" w:rsidRPr="001F049F" w:rsidRDefault="001F049F" w:rsidP="001F049F">
      <w:pPr>
        <w:shd w:val="clear" w:color="auto" w:fill="FFFFFF"/>
        <w:spacing w:before="120" w:after="60" w:line="288" w:lineRule="auto"/>
        <w:jc w:val="both"/>
        <w:rPr>
          <w:rFonts w:eastAsia="Times New Roman" w:cs="Times New Roman"/>
          <w:kern w:val="0"/>
          <w:sz w:val="2"/>
          <w:lang w:val="vi-VN" w:eastAsia="en-US" w:bidi="ar-SA"/>
        </w:rPr>
      </w:pPr>
    </w:p>
    <w:tbl>
      <w:tblPr>
        <w:tblW w:w="9464" w:type="dxa"/>
        <w:tblBorders>
          <w:top w:val="nil"/>
          <w:bottom w:val="nil"/>
          <w:insideH w:val="nil"/>
          <w:insideV w:val="nil"/>
        </w:tblBorders>
        <w:tblCellMar>
          <w:left w:w="0" w:type="dxa"/>
          <w:right w:w="0" w:type="dxa"/>
        </w:tblCellMar>
        <w:tblLook w:val="04A0"/>
      </w:tblPr>
      <w:tblGrid>
        <w:gridCol w:w="5920"/>
        <w:gridCol w:w="3544"/>
      </w:tblGrid>
      <w:tr w:rsidR="001F049F" w:rsidRPr="001F049F" w:rsidTr="00C55385">
        <w:trPr>
          <w:trHeight w:val="2906"/>
        </w:trPr>
        <w:tc>
          <w:tcPr>
            <w:tcW w:w="5920" w:type="dxa"/>
            <w:tcBorders>
              <w:top w:val="nil"/>
              <w:left w:val="nil"/>
              <w:bottom w:val="nil"/>
              <w:right w:val="nil"/>
              <w:tl2br w:val="nil"/>
              <w:tr2bl w:val="nil"/>
            </w:tcBorders>
            <w:shd w:val="clear" w:color="auto" w:fill="auto"/>
            <w:tcMar>
              <w:top w:w="0" w:type="dxa"/>
              <w:left w:w="108" w:type="dxa"/>
              <w:bottom w:w="0" w:type="dxa"/>
              <w:right w:w="108" w:type="dxa"/>
            </w:tcMar>
          </w:tcPr>
          <w:p w:rsidR="001F049F" w:rsidRPr="001F049F" w:rsidRDefault="001F049F" w:rsidP="001F049F">
            <w:pPr>
              <w:spacing w:after="0" w:line="240" w:lineRule="auto"/>
              <w:rPr>
                <w:rFonts w:eastAsia="Calibri" w:cs="Times New Roman"/>
                <w:kern w:val="0"/>
                <w:sz w:val="22"/>
                <w:szCs w:val="22"/>
                <w:lang w:val="vi-VN" w:eastAsia="en-US" w:bidi="ar-SA"/>
              </w:rPr>
            </w:pPr>
            <w:r w:rsidRPr="001F049F">
              <w:rPr>
                <w:rFonts w:eastAsia="Calibri" w:cs="Times New Roman"/>
                <w:b/>
                <w:bCs/>
                <w:i/>
                <w:iCs/>
                <w:kern w:val="0"/>
                <w:sz w:val="22"/>
                <w:szCs w:val="22"/>
                <w:lang w:val="vi-VN" w:eastAsia="en-US" w:bidi="ar-SA"/>
              </w:rPr>
              <w:t xml:space="preserve">Nơi nhận: </w:t>
            </w:r>
            <w:r w:rsidRPr="001F049F">
              <w:rPr>
                <w:rFonts w:eastAsia="Calibri" w:cs="Times New Roman"/>
                <w:b/>
                <w:bCs/>
                <w:i/>
                <w:iCs/>
                <w:kern w:val="0"/>
                <w:sz w:val="22"/>
                <w:szCs w:val="22"/>
                <w:lang w:val="vi-VN" w:eastAsia="en-US" w:bidi="ar-SA"/>
              </w:rPr>
              <w:br/>
            </w:r>
            <w:r w:rsidRPr="001F049F">
              <w:rPr>
                <w:rFonts w:eastAsia="Calibri" w:cs="Times New Roman"/>
                <w:kern w:val="0"/>
                <w:sz w:val="22"/>
                <w:szCs w:val="22"/>
                <w:lang w:val="vi-VN" w:eastAsia="en-US" w:bidi="ar-SA"/>
              </w:rPr>
              <w:t>- Uỷ ban thường vụ Quốc hội, Chính phủ;</w:t>
            </w:r>
            <w:r w:rsidRPr="001F049F">
              <w:rPr>
                <w:rFonts w:eastAsia="Calibri" w:cs="Times New Roman"/>
                <w:kern w:val="0"/>
                <w:sz w:val="22"/>
                <w:szCs w:val="22"/>
                <w:lang w:val="vi-VN" w:eastAsia="en-US" w:bidi="ar-SA"/>
              </w:rPr>
              <w:br/>
              <w:t xml:space="preserve">- Văn phòng: Quốc hội, Chủ tịch nước, Chính phủ, </w:t>
            </w:r>
            <w:r w:rsidRPr="001F049F">
              <w:rPr>
                <w:rFonts w:eastAsia="Calibri" w:cs="Times New Roman"/>
                <w:kern w:val="0"/>
                <w:sz w:val="22"/>
                <w:szCs w:val="22"/>
                <w:lang w:val="vi-VN" w:eastAsia="en-US" w:bidi="ar-SA"/>
              </w:rPr>
              <w:br/>
              <w:t>- Uỷ Ban Tài chính - Ngân sách của Quốc hội;</w:t>
            </w:r>
            <w:r w:rsidRPr="001F049F">
              <w:rPr>
                <w:rFonts w:eastAsia="Calibri" w:cs="Times New Roman"/>
                <w:kern w:val="0"/>
                <w:sz w:val="22"/>
                <w:szCs w:val="22"/>
                <w:lang w:val="vi-VN" w:eastAsia="en-US" w:bidi="ar-SA"/>
              </w:rPr>
              <w:br/>
              <w:t>- Bộ Tài chính; Bộ Văn hóa, Thể thao và Du lịch;</w:t>
            </w:r>
            <w:r w:rsidRPr="001F049F">
              <w:rPr>
                <w:rFonts w:eastAsia="Calibri" w:cs="Times New Roman"/>
                <w:kern w:val="0"/>
                <w:sz w:val="22"/>
                <w:szCs w:val="22"/>
                <w:lang w:val="vi-VN" w:eastAsia="en-US" w:bidi="ar-SA"/>
              </w:rPr>
              <w:br/>
              <w:t>- Ban Công tác đại biểu của UBTVQH;</w:t>
            </w:r>
            <w:r w:rsidRPr="001F049F">
              <w:rPr>
                <w:rFonts w:eastAsia="Calibri" w:cs="Times New Roman"/>
                <w:kern w:val="0"/>
                <w:sz w:val="22"/>
                <w:szCs w:val="22"/>
                <w:lang w:val="vi-VN" w:eastAsia="en-US" w:bidi="ar-SA"/>
              </w:rPr>
              <w:br/>
              <w:t>- Cục Kiểm tra Văn bản QPPL-Bộ Tư pháp;</w:t>
            </w:r>
          </w:p>
          <w:p w:rsidR="001F049F" w:rsidRPr="001F049F" w:rsidRDefault="001F049F" w:rsidP="001F049F">
            <w:pPr>
              <w:spacing w:after="0" w:line="240" w:lineRule="auto"/>
              <w:rPr>
                <w:rFonts w:eastAsia="Calibri" w:cs="Times New Roman"/>
                <w:kern w:val="0"/>
                <w:sz w:val="22"/>
                <w:szCs w:val="22"/>
                <w:lang w:val="vi-VN" w:eastAsia="en-US" w:bidi="ar-SA"/>
              </w:rPr>
            </w:pPr>
            <w:r w:rsidRPr="001F049F">
              <w:rPr>
                <w:rFonts w:eastAsia="Calibri" w:cs="Times New Roman"/>
                <w:kern w:val="0"/>
                <w:sz w:val="22"/>
                <w:szCs w:val="22"/>
                <w:lang w:val="vi-VN" w:eastAsia="en-US" w:bidi="ar-SA"/>
              </w:rPr>
              <w:t>- Ban Thường vụ tỉnh ủy</w:t>
            </w:r>
            <w:r w:rsidRPr="001F049F">
              <w:rPr>
                <w:rFonts w:eastAsia="Calibri" w:cs="Times New Roman"/>
                <w:kern w:val="0"/>
                <w:sz w:val="22"/>
                <w:szCs w:val="22"/>
                <w:lang w:val="vi-VN" w:eastAsia="en-US" w:bidi="ar-SA"/>
              </w:rPr>
              <w:br/>
              <w:t>- Thường trực, HĐND, UBND, UBMTTQVN tỉnh;</w:t>
            </w:r>
            <w:r w:rsidRPr="001F049F">
              <w:rPr>
                <w:rFonts w:eastAsia="Calibri" w:cs="Times New Roman"/>
                <w:kern w:val="0"/>
                <w:sz w:val="22"/>
                <w:szCs w:val="22"/>
                <w:lang w:val="vi-VN" w:eastAsia="en-US" w:bidi="ar-SA"/>
              </w:rPr>
              <w:br/>
              <w:t>- Đoàn ĐBQH tỉnh; đại biểu HĐND tỉnh;</w:t>
            </w:r>
            <w:r w:rsidRPr="001F049F">
              <w:rPr>
                <w:rFonts w:eastAsia="Calibri" w:cs="Times New Roman"/>
                <w:kern w:val="0"/>
                <w:sz w:val="22"/>
                <w:szCs w:val="22"/>
                <w:lang w:val="vi-VN" w:eastAsia="en-US" w:bidi="ar-SA"/>
              </w:rPr>
              <w:br/>
              <w:t>- Các Sở, ban, ngành, đoàn thể tỉnh;</w:t>
            </w:r>
            <w:r w:rsidRPr="001F049F">
              <w:rPr>
                <w:rFonts w:eastAsia="Calibri" w:cs="Times New Roman"/>
                <w:kern w:val="0"/>
                <w:sz w:val="22"/>
                <w:szCs w:val="22"/>
                <w:lang w:val="vi-VN" w:eastAsia="en-US" w:bidi="ar-SA"/>
              </w:rPr>
              <w:br/>
              <w:t xml:space="preserve">- </w:t>
            </w:r>
            <w:r w:rsidR="00473BBB" w:rsidRPr="00473BBB">
              <w:rPr>
                <w:rFonts w:eastAsia="Calibri" w:cs="Times New Roman"/>
                <w:kern w:val="0"/>
                <w:sz w:val="22"/>
                <w:szCs w:val="22"/>
                <w:lang w:val="vi-VN" w:eastAsia="en-US" w:bidi="ar-SA"/>
              </w:rPr>
              <w:t>UBND các xã, phường</w:t>
            </w:r>
            <w:r w:rsidRPr="001F049F">
              <w:rPr>
                <w:rFonts w:eastAsia="Calibri" w:cs="Times New Roman"/>
                <w:kern w:val="0"/>
                <w:sz w:val="22"/>
                <w:szCs w:val="22"/>
                <w:lang w:val="vi-VN" w:eastAsia="en-US" w:bidi="ar-SA"/>
              </w:rPr>
              <w:t>;</w:t>
            </w:r>
          </w:p>
          <w:p w:rsidR="001F049F" w:rsidRPr="001F049F" w:rsidRDefault="001F049F" w:rsidP="001F049F">
            <w:pPr>
              <w:spacing w:after="0" w:line="240" w:lineRule="auto"/>
              <w:rPr>
                <w:rFonts w:eastAsia="Calibri" w:cs="Times New Roman"/>
                <w:kern w:val="0"/>
                <w:sz w:val="22"/>
                <w:szCs w:val="22"/>
                <w:lang w:val="vi-VN" w:eastAsia="en-US" w:bidi="ar-SA"/>
              </w:rPr>
            </w:pPr>
            <w:r w:rsidRPr="001F049F">
              <w:rPr>
                <w:rFonts w:eastAsia="Calibri" w:cs="Times New Roman"/>
                <w:kern w:val="0"/>
                <w:sz w:val="22"/>
                <w:szCs w:val="22"/>
                <w:lang w:val="vi-VN" w:eastAsia="en-US" w:bidi="ar-SA"/>
              </w:rPr>
              <w:t>- Văn phòng: Tỉnh uỷ, Đoàn ĐBQH và HĐND, UBND tỉnh;</w:t>
            </w:r>
            <w:r w:rsidRPr="001F049F">
              <w:rPr>
                <w:rFonts w:eastAsia="Calibri" w:cs="Times New Roman"/>
                <w:kern w:val="0"/>
                <w:sz w:val="22"/>
                <w:szCs w:val="22"/>
                <w:lang w:val="sv-SE" w:eastAsia="en-US" w:bidi="ar-SA"/>
              </w:rPr>
              <w:br/>
              <w:t>- Trung tâm</w:t>
            </w:r>
            <w:r w:rsidRPr="001F049F">
              <w:rPr>
                <w:rFonts w:eastAsia="Calibri" w:cs="Times New Roman"/>
                <w:kern w:val="0"/>
                <w:sz w:val="22"/>
                <w:szCs w:val="22"/>
                <w:lang w:val="vi-VN" w:eastAsia="en-US" w:bidi="ar-SA"/>
              </w:rPr>
              <w:t>:</w:t>
            </w:r>
            <w:r w:rsidRPr="001F049F">
              <w:rPr>
                <w:rFonts w:eastAsia="Calibri" w:cs="Times New Roman"/>
                <w:kern w:val="0"/>
                <w:sz w:val="22"/>
                <w:szCs w:val="22"/>
                <w:lang w:val="sv-SE" w:eastAsia="en-US" w:bidi="ar-SA"/>
              </w:rPr>
              <w:t xml:space="preserve"> Thông tin tỉnh, Lưu trữ </w:t>
            </w:r>
            <w:r w:rsidRPr="001F049F">
              <w:rPr>
                <w:rFonts w:eastAsia="Calibri" w:cs="Times New Roman"/>
                <w:kern w:val="0"/>
                <w:sz w:val="22"/>
                <w:szCs w:val="22"/>
                <w:lang w:val="vi-VN" w:eastAsia="en-US" w:bidi="ar-SA"/>
              </w:rPr>
              <w:t xml:space="preserve">lịch sử </w:t>
            </w:r>
            <w:r w:rsidRPr="001F049F">
              <w:rPr>
                <w:rFonts w:eastAsia="Calibri" w:cs="Times New Roman"/>
                <w:kern w:val="0"/>
                <w:sz w:val="22"/>
                <w:szCs w:val="22"/>
                <w:lang w:val="sv-SE" w:eastAsia="en-US" w:bidi="ar-SA"/>
              </w:rPr>
              <w:t>tỉnh;</w:t>
            </w:r>
            <w:r w:rsidRPr="001F049F">
              <w:rPr>
                <w:rFonts w:eastAsia="Calibri" w:cs="Times New Roman"/>
                <w:kern w:val="0"/>
                <w:sz w:val="22"/>
                <w:szCs w:val="22"/>
                <w:lang w:val="sv-SE" w:eastAsia="en-US" w:bidi="ar-SA"/>
              </w:rPr>
              <w:br/>
            </w:r>
            <w:r w:rsidRPr="001F049F">
              <w:rPr>
                <w:rFonts w:eastAsia="Calibri" w:cs="Times New Roman"/>
                <w:kern w:val="0"/>
                <w:sz w:val="22"/>
                <w:szCs w:val="22"/>
                <w:lang w:val="vi-VN" w:eastAsia="en-US" w:bidi="ar-SA"/>
              </w:rPr>
              <w:t>- Lưu: VT, Linh.</w:t>
            </w:r>
          </w:p>
        </w:tc>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1F049F" w:rsidRPr="001F049F" w:rsidRDefault="001F049F" w:rsidP="001F049F">
            <w:pPr>
              <w:spacing w:after="0" w:line="240" w:lineRule="auto"/>
              <w:jc w:val="center"/>
              <w:rPr>
                <w:rFonts w:eastAsia="Calibri" w:cs="Times New Roman"/>
                <w:b/>
                <w:bCs/>
                <w:kern w:val="0"/>
                <w:szCs w:val="22"/>
                <w:lang w:val="pt-BR" w:eastAsia="en-US" w:bidi="ar-SA"/>
              </w:rPr>
            </w:pPr>
            <w:r w:rsidRPr="001F049F">
              <w:rPr>
                <w:rFonts w:eastAsia="Calibri" w:cs="Times New Roman"/>
                <w:b/>
                <w:bCs/>
                <w:kern w:val="0"/>
                <w:szCs w:val="22"/>
                <w:lang w:val="pt-BR" w:eastAsia="en-US" w:bidi="ar-SA"/>
              </w:rPr>
              <w:t>CHỦ TỊCH</w:t>
            </w:r>
            <w:r w:rsidRPr="001F049F">
              <w:rPr>
                <w:rFonts w:eastAsia="Calibri" w:cs="Times New Roman"/>
                <w:b/>
                <w:bCs/>
                <w:kern w:val="0"/>
                <w:szCs w:val="22"/>
                <w:lang w:val="pt-BR" w:eastAsia="en-US" w:bidi="ar-SA"/>
              </w:rPr>
              <w:br/>
            </w:r>
            <w:r w:rsidRPr="001F049F">
              <w:rPr>
                <w:rFonts w:eastAsia="Calibri" w:cs="Times New Roman"/>
                <w:b/>
                <w:bCs/>
                <w:kern w:val="0"/>
                <w:szCs w:val="22"/>
                <w:lang w:val="pt-BR" w:eastAsia="en-US" w:bidi="ar-SA"/>
              </w:rPr>
              <w:br/>
            </w:r>
            <w:r w:rsidRPr="001F049F">
              <w:rPr>
                <w:rFonts w:eastAsia="Calibri" w:cs="Times New Roman"/>
                <w:b/>
                <w:bCs/>
                <w:kern w:val="0"/>
                <w:szCs w:val="22"/>
                <w:lang w:val="pt-BR" w:eastAsia="en-US" w:bidi="ar-SA"/>
              </w:rPr>
              <w:br/>
            </w:r>
          </w:p>
          <w:p w:rsidR="001F049F" w:rsidRPr="001F049F" w:rsidRDefault="001F049F" w:rsidP="001F049F">
            <w:pPr>
              <w:spacing w:after="0" w:line="240" w:lineRule="auto"/>
              <w:jc w:val="center"/>
              <w:rPr>
                <w:rFonts w:eastAsia="Calibri" w:cs="Times New Roman"/>
                <w:b/>
                <w:bCs/>
                <w:kern w:val="0"/>
                <w:szCs w:val="22"/>
                <w:lang w:val="pt-BR" w:eastAsia="en-US" w:bidi="ar-SA"/>
              </w:rPr>
            </w:pPr>
          </w:p>
          <w:p w:rsidR="001F049F" w:rsidRPr="001F049F" w:rsidRDefault="001F049F" w:rsidP="001F049F">
            <w:pPr>
              <w:spacing w:after="0" w:line="240" w:lineRule="auto"/>
              <w:jc w:val="center"/>
              <w:rPr>
                <w:rFonts w:eastAsia="Calibri" w:cs="Times New Roman"/>
                <w:b/>
                <w:bCs/>
                <w:kern w:val="0"/>
                <w:szCs w:val="22"/>
                <w:lang w:val="pt-BR" w:eastAsia="en-US" w:bidi="ar-SA"/>
              </w:rPr>
            </w:pPr>
          </w:p>
          <w:p w:rsidR="001F049F" w:rsidRPr="001F049F" w:rsidRDefault="001F049F" w:rsidP="001F049F">
            <w:pPr>
              <w:spacing w:after="0" w:line="240" w:lineRule="auto"/>
              <w:jc w:val="center"/>
              <w:rPr>
                <w:rFonts w:eastAsia="Calibri" w:cs="Times New Roman"/>
                <w:b/>
                <w:bCs/>
                <w:kern w:val="0"/>
                <w:szCs w:val="22"/>
                <w:lang w:val="pt-BR" w:eastAsia="en-US" w:bidi="ar-SA"/>
              </w:rPr>
            </w:pPr>
          </w:p>
          <w:p w:rsidR="001F049F" w:rsidRPr="001F049F" w:rsidRDefault="00473BBB" w:rsidP="001F049F">
            <w:pPr>
              <w:spacing w:after="0" w:line="240" w:lineRule="auto"/>
              <w:jc w:val="center"/>
              <w:rPr>
                <w:rFonts w:eastAsia="Calibri" w:cs="Times New Roman"/>
                <w:b/>
                <w:bCs/>
                <w:kern w:val="0"/>
                <w:szCs w:val="22"/>
                <w:lang w:val="pt-BR" w:eastAsia="en-US" w:bidi="ar-SA"/>
              </w:rPr>
            </w:pPr>
            <w:r>
              <w:rPr>
                <w:rFonts w:eastAsia="Calibri" w:cs="Times New Roman"/>
                <w:b/>
                <w:bCs/>
                <w:kern w:val="0"/>
                <w:szCs w:val="22"/>
                <w:lang w:val="pt-BR" w:eastAsia="en-US" w:bidi="ar-SA"/>
              </w:rPr>
              <w:t xml:space="preserve">Lò Minh Hùng </w:t>
            </w:r>
          </w:p>
          <w:p w:rsidR="001F049F" w:rsidRPr="001F049F" w:rsidRDefault="001F049F" w:rsidP="001F049F">
            <w:pPr>
              <w:spacing w:after="0" w:line="240" w:lineRule="auto"/>
              <w:jc w:val="center"/>
              <w:rPr>
                <w:rFonts w:eastAsia="Calibri" w:cs="Times New Roman"/>
                <w:b/>
                <w:bCs/>
                <w:kern w:val="0"/>
                <w:szCs w:val="22"/>
                <w:lang w:val="pt-BR" w:eastAsia="en-US" w:bidi="ar-SA"/>
              </w:rPr>
            </w:pPr>
          </w:p>
        </w:tc>
      </w:tr>
    </w:tbl>
    <w:p w:rsidR="001F049F" w:rsidRPr="001F049F" w:rsidRDefault="001F049F" w:rsidP="001F049F">
      <w:pPr>
        <w:spacing w:after="200" w:line="276" w:lineRule="auto"/>
        <w:rPr>
          <w:rFonts w:ascii="Calibri" w:eastAsia="Calibri" w:hAnsi="Calibri" w:cs="Times New Roman"/>
          <w:kern w:val="0"/>
          <w:sz w:val="22"/>
          <w:szCs w:val="22"/>
          <w:lang w:eastAsia="en-US" w:bidi="ar-SA"/>
        </w:rPr>
      </w:pPr>
    </w:p>
    <w:p w:rsidR="00D46FBF" w:rsidRDefault="00D46FBF"/>
    <w:sectPr w:rsidR="00D46FBF" w:rsidSect="001F049F">
      <w:headerReference w:type="default" r:id="rId8"/>
      <w:footerReference w:type="default" r:id="rId9"/>
      <w:headerReference w:type="first" r:id="rId10"/>
      <w:footerReference w:type="first" r:id="rId11"/>
      <w:pgSz w:w="11907" w:h="16840" w:code="9"/>
      <w:pgMar w:top="851" w:right="851"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012" w:rsidRDefault="00223012">
      <w:pPr>
        <w:spacing w:after="0" w:line="240" w:lineRule="auto"/>
      </w:pPr>
      <w:r>
        <w:separator/>
      </w:r>
    </w:p>
  </w:endnote>
  <w:endnote w:type="continuationSeparator" w:id="1">
    <w:p w:rsidR="00223012" w:rsidRDefault="00223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altName w:val="MS Mincho"/>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A8" w:rsidRDefault="00DC5972" w:rsidP="00DC5972">
    <w:pPr>
      <w:pStyle w:val="Footer"/>
      <w:tabs>
        <w:tab w:val="clear" w:pos="4680"/>
        <w:tab w:val="clear" w:pos="9360"/>
        <w:tab w:val="center" w:pos="4677"/>
        <w:tab w:val="right" w:pos="9355"/>
      </w:tabs>
    </w:pPr>
    <w:r>
      <w:tab/>
    </w:r>
  </w:p>
  <w:p w:rsidR="007C12A8" w:rsidRDefault="007C12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972" w:rsidRDefault="00DC5972">
    <w:pPr>
      <w:pStyle w:val="Footer"/>
      <w:jc w:val="center"/>
    </w:pPr>
  </w:p>
  <w:p w:rsidR="007C12A8" w:rsidRDefault="007C1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012" w:rsidRDefault="00223012">
      <w:pPr>
        <w:spacing w:after="0" w:line="240" w:lineRule="auto"/>
      </w:pPr>
      <w:r>
        <w:separator/>
      </w:r>
    </w:p>
  </w:footnote>
  <w:footnote w:type="continuationSeparator" w:id="1">
    <w:p w:rsidR="00223012" w:rsidRDefault="00223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972" w:rsidRDefault="00DC5972">
    <w:pPr>
      <w:pStyle w:val="Header"/>
    </w:pP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972" w:rsidRDefault="00DC5972">
    <w:pPr>
      <w:pStyle w:val="Header"/>
      <w:jc w:val="center"/>
    </w:pPr>
  </w:p>
  <w:p w:rsidR="00DC5972" w:rsidRDefault="00DC59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w:hdrShapeDefaults>
  <w:footnotePr>
    <w:footnote w:id="0"/>
    <w:footnote w:id="1"/>
  </w:footnotePr>
  <w:endnotePr>
    <w:endnote w:id="0"/>
    <w:endnote w:id="1"/>
  </w:endnotePr>
  <w:compat>
    <w:applyBreakingRules/>
    <w:useFELayout/>
  </w:compat>
  <w:rsids>
    <w:rsidRoot w:val="001F049F"/>
    <w:rsid w:val="000B6B57"/>
    <w:rsid w:val="001F049F"/>
    <w:rsid w:val="00223012"/>
    <w:rsid w:val="00336012"/>
    <w:rsid w:val="004123F1"/>
    <w:rsid w:val="00473BBB"/>
    <w:rsid w:val="005F57CD"/>
    <w:rsid w:val="00675FFD"/>
    <w:rsid w:val="006B0CBC"/>
    <w:rsid w:val="007C12A8"/>
    <w:rsid w:val="00837E2D"/>
    <w:rsid w:val="008527A1"/>
    <w:rsid w:val="008938A5"/>
    <w:rsid w:val="008C65EE"/>
    <w:rsid w:val="00951E99"/>
    <w:rsid w:val="009B3F55"/>
    <w:rsid w:val="00C14087"/>
    <w:rsid w:val="00C55385"/>
    <w:rsid w:val="00D46FBF"/>
    <w:rsid w:val="00DC5972"/>
    <w:rsid w:val="00E8482F"/>
    <w:rsid w:val="00ED3889"/>
    <w:rsid w:val="00F56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8"/>
        <w:szCs w:val="28"/>
        <w:lang w:val="en-US"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FD"/>
  </w:style>
  <w:style w:type="paragraph" w:styleId="Heading1">
    <w:name w:val="heading 1"/>
    <w:basedOn w:val="Normal"/>
    <w:next w:val="Normal"/>
    <w:link w:val="Heading1Char"/>
    <w:uiPriority w:val="9"/>
    <w:qFormat/>
    <w:rsid w:val="001F049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F049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F049F"/>
    <w:pPr>
      <w:keepNext/>
      <w:keepLines/>
      <w:spacing w:before="160" w:after="80"/>
      <w:outlineLvl w:val="2"/>
    </w:pPr>
    <w:rPr>
      <w:rFonts w:asciiTheme="minorHAnsi" w:eastAsiaTheme="majorEastAsia" w:hAnsiTheme="minorHAnsi"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1F049F"/>
    <w:pPr>
      <w:keepNext/>
      <w:keepLines/>
      <w:spacing w:before="80" w:after="40"/>
      <w:outlineLvl w:val="3"/>
    </w:pPr>
    <w:rPr>
      <w:rFonts w:asciiTheme="minorHAnsi" w:eastAsiaTheme="majorEastAsia" w:hAnsiTheme="minorHAnsi" w:cstheme="majorBidi"/>
      <w:i/>
      <w:iCs/>
      <w:color w:val="0F4761" w:themeColor="accent1" w:themeShade="BF"/>
      <w:szCs w:val="35"/>
    </w:rPr>
  </w:style>
  <w:style w:type="paragraph" w:styleId="Heading5">
    <w:name w:val="heading 5"/>
    <w:basedOn w:val="Normal"/>
    <w:next w:val="Normal"/>
    <w:link w:val="Heading5Char"/>
    <w:uiPriority w:val="9"/>
    <w:semiHidden/>
    <w:unhideWhenUsed/>
    <w:qFormat/>
    <w:rsid w:val="001F049F"/>
    <w:pPr>
      <w:keepNext/>
      <w:keepLines/>
      <w:spacing w:before="80" w:after="40"/>
      <w:outlineLvl w:val="4"/>
    </w:pPr>
    <w:rPr>
      <w:rFonts w:asciiTheme="minorHAnsi" w:eastAsiaTheme="majorEastAsia" w:hAnsiTheme="minorHAnsi" w:cstheme="majorBidi"/>
      <w:color w:val="0F4761" w:themeColor="accent1" w:themeShade="BF"/>
      <w:szCs w:val="35"/>
    </w:rPr>
  </w:style>
  <w:style w:type="paragraph" w:styleId="Heading6">
    <w:name w:val="heading 6"/>
    <w:basedOn w:val="Normal"/>
    <w:next w:val="Normal"/>
    <w:link w:val="Heading6Char"/>
    <w:uiPriority w:val="9"/>
    <w:semiHidden/>
    <w:unhideWhenUsed/>
    <w:qFormat/>
    <w:rsid w:val="001F049F"/>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Heading7">
    <w:name w:val="heading 7"/>
    <w:basedOn w:val="Normal"/>
    <w:next w:val="Normal"/>
    <w:link w:val="Heading7Char"/>
    <w:uiPriority w:val="9"/>
    <w:semiHidden/>
    <w:unhideWhenUsed/>
    <w:qFormat/>
    <w:rsid w:val="001F049F"/>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Heading8">
    <w:name w:val="heading 8"/>
    <w:basedOn w:val="Normal"/>
    <w:next w:val="Normal"/>
    <w:link w:val="Heading8Char"/>
    <w:uiPriority w:val="9"/>
    <w:semiHidden/>
    <w:unhideWhenUsed/>
    <w:qFormat/>
    <w:rsid w:val="001F049F"/>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Heading9">
    <w:name w:val="heading 9"/>
    <w:basedOn w:val="Normal"/>
    <w:next w:val="Normal"/>
    <w:link w:val="Heading9Char"/>
    <w:uiPriority w:val="9"/>
    <w:semiHidden/>
    <w:unhideWhenUsed/>
    <w:qFormat/>
    <w:rsid w:val="001F049F"/>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49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F049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F049F"/>
    <w:rPr>
      <w:rFonts w:asciiTheme="minorHAnsi" w:eastAsiaTheme="majorEastAsia" w:hAnsiTheme="minorHAnsi" w:cstheme="majorBidi"/>
      <w:color w:val="0F4761" w:themeColor="accent1" w:themeShade="BF"/>
      <w:szCs w:val="35"/>
    </w:rPr>
  </w:style>
  <w:style w:type="character" w:customStyle="1" w:styleId="Heading4Char">
    <w:name w:val="Heading 4 Char"/>
    <w:basedOn w:val="DefaultParagraphFont"/>
    <w:link w:val="Heading4"/>
    <w:uiPriority w:val="9"/>
    <w:semiHidden/>
    <w:rsid w:val="001F049F"/>
    <w:rPr>
      <w:rFonts w:asciiTheme="minorHAnsi" w:eastAsiaTheme="majorEastAsia" w:hAnsiTheme="minorHAnsi" w:cstheme="majorBidi"/>
      <w:i/>
      <w:iCs/>
      <w:color w:val="0F4761" w:themeColor="accent1" w:themeShade="BF"/>
      <w:szCs w:val="35"/>
    </w:rPr>
  </w:style>
  <w:style w:type="character" w:customStyle="1" w:styleId="Heading5Char">
    <w:name w:val="Heading 5 Char"/>
    <w:basedOn w:val="DefaultParagraphFont"/>
    <w:link w:val="Heading5"/>
    <w:uiPriority w:val="9"/>
    <w:semiHidden/>
    <w:rsid w:val="001F049F"/>
    <w:rPr>
      <w:rFonts w:asciiTheme="minorHAnsi" w:eastAsiaTheme="majorEastAsia" w:hAnsiTheme="minorHAnsi" w:cstheme="majorBidi"/>
      <w:color w:val="0F4761" w:themeColor="accent1" w:themeShade="BF"/>
      <w:szCs w:val="35"/>
    </w:rPr>
  </w:style>
  <w:style w:type="character" w:customStyle="1" w:styleId="Heading6Char">
    <w:name w:val="Heading 6 Char"/>
    <w:basedOn w:val="DefaultParagraphFont"/>
    <w:link w:val="Heading6"/>
    <w:uiPriority w:val="9"/>
    <w:semiHidden/>
    <w:rsid w:val="001F049F"/>
    <w:rPr>
      <w:rFonts w:asciiTheme="minorHAnsi" w:eastAsiaTheme="majorEastAsia" w:hAnsiTheme="minorHAnsi" w:cstheme="majorBidi"/>
      <w:i/>
      <w:iCs/>
      <w:color w:val="595959" w:themeColor="text1" w:themeTint="A6"/>
      <w:szCs w:val="35"/>
    </w:rPr>
  </w:style>
  <w:style w:type="character" w:customStyle="1" w:styleId="Heading7Char">
    <w:name w:val="Heading 7 Char"/>
    <w:basedOn w:val="DefaultParagraphFont"/>
    <w:link w:val="Heading7"/>
    <w:uiPriority w:val="9"/>
    <w:semiHidden/>
    <w:rsid w:val="001F049F"/>
    <w:rPr>
      <w:rFonts w:asciiTheme="minorHAnsi" w:eastAsiaTheme="majorEastAsia" w:hAnsiTheme="minorHAnsi" w:cstheme="majorBidi"/>
      <w:color w:val="595959" w:themeColor="text1" w:themeTint="A6"/>
      <w:szCs w:val="35"/>
    </w:rPr>
  </w:style>
  <w:style w:type="character" w:customStyle="1" w:styleId="Heading8Char">
    <w:name w:val="Heading 8 Char"/>
    <w:basedOn w:val="DefaultParagraphFont"/>
    <w:link w:val="Heading8"/>
    <w:uiPriority w:val="9"/>
    <w:semiHidden/>
    <w:rsid w:val="001F049F"/>
    <w:rPr>
      <w:rFonts w:asciiTheme="minorHAnsi" w:eastAsiaTheme="majorEastAsia" w:hAnsiTheme="minorHAnsi" w:cstheme="majorBidi"/>
      <w:i/>
      <w:iCs/>
      <w:color w:val="272727" w:themeColor="text1" w:themeTint="D8"/>
      <w:szCs w:val="35"/>
    </w:rPr>
  </w:style>
  <w:style w:type="character" w:customStyle="1" w:styleId="Heading9Char">
    <w:name w:val="Heading 9 Char"/>
    <w:basedOn w:val="DefaultParagraphFont"/>
    <w:link w:val="Heading9"/>
    <w:uiPriority w:val="9"/>
    <w:semiHidden/>
    <w:rsid w:val="001F049F"/>
    <w:rPr>
      <w:rFonts w:asciiTheme="minorHAnsi" w:eastAsiaTheme="majorEastAsia" w:hAnsiTheme="minorHAnsi" w:cstheme="majorBidi"/>
      <w:color w:val="272727" w:themeColor="text1" w:themeTint="D8"/>
      <w:szCs w:val="35"/>
    </w:rPr>
  </w:style>
  <w:style w:type="paragraph" w:styleId="Title">
    <w:name w:val="Title"/>
    <w:basedOn w:val="Normal"/>
    <w:next w:val="Normal"/>
    <w:link w:val="TitleChar"/>
    <w:uiPriority w:val="10"/>
    <w:qFormat/>
    <w:rsid w:val="001F049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049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049F"/>
    <w:pPr>
      <w:numPr>
        <w:ilvl w:val="1"/>
      </w:numPr>
    </w:pPr>
    <w:rPr>
      <w:rFonts w:asciiTheme="minorHAnsi" w:eastAsiaTheme="majorEastAsia" w:hAnsiTheme="minorHAnsi" w:cstheme="majorBidi"/>
      <w:color w:val="595959" w:themeColor="text1" w:themeTint="A6"/>
      <w:spacing w:val="15"/>
      <w:szCs w:val="35"/>
    </w:rPr>
  </w:style>
  <w:style w:type="character" w:customStyle="1" w:styleId="SubtitleChar">
    <w:name w:val="Subtitle Char"/>
    <w:basedOn w:val="DefaultParagraphFont"/>
    <w:link w:val="Subtitle"/>
    <w:uiPriority w:val="11"/>
    <w:rsid w:val="001F049F"/>
    <w:rPr>
      <w:rFonts w:asciiTheme="minorHAnsi" w:eastAsiaTheme="majorEastAsia" w:hAnsiTheme="minorHAnsi" w:cstheme="majorBidi"/>
      <w:color w:val="595959" w:themeColor="text1" w:themeTint="A6"/>
      <w:spacing w:val="15"/>
      <w:szCs w:val="35"/>
    </w:rPr>
  </w:style>
  <w:style w:type="paragraph" w:styleId="Quote">
    <w:name w:val="Quote"/>
    <w:basedOn w:val="Normal"/>
    <w:next w:val="Normal"/>
    <w:link w:val="QuoteChar"/>
    <w:uiPriority w:val="29"/>
    <w:qFormat/>
    <w:rsid w:val="001F049F"/>
    <w:pPr>
      <w:spacing w:before="160"/>
      <w:jc w:val="center"/>
    </w:pPr>
    <w:rPr>
      <w:i/>
      <w:iCs/>
      <w:color w:val="404040" w:themeColor="text1" w:themeTint="BF"/>
      <w:szCs w:val="35"/>
    </w:rPr>
  </w:style>
  <w:style w:type="character" w:customStyle="1" w:styleId="QuoteChar">
    <w:name w:val="Quote Char"/>
    <w:basedOn w:val="DefaultParagraphFont"/>
    <w:link w:val="Quote"/>
    <w:uiPriority w:val="29"/>
    <w:rsid w:val="001F049F"/>
    <w:rPr>
      <w:i/>
      <w:iCs/>
      <w:color w:val="404040" w:themeColor="text1" w:themeTint="BF"/>
      <w:szCs w:val="35"/>
    </w:rPr>
  </w:style>
  <w:style w:type="paragraph" w:styleId="ListParagraph">
    <w:name w:val="List Paragraph"/>
    <w:basedOn w:val="Normal"/>
    <w:uiPriority w:val="34"/>
    <w:qFormat/>
    <w:rsid w:val="001F049F"/>
    <w:pPr>
      <w:ind w:left="720"/>
      <w:contextualSpacing/>
    </w:pPr>
    <w:rPr>
      <w:szCs w:val="35"/>
    </w:rPr>
  </w:style>
  <w:style w:type="character" w:styleId="IntenseEmphasis">
    <w:name w:val="Intense Emphasis"/>
    <w:basedOn w:val="DefaultParagraphFont"/>
    <w:uiPriority w:val="21"/>
    <w:qFormat/>
    <w:rsid w:val="001F049F"/>
    <w:rPr>
      <w:i/>
      <w:iCs/>
      <w:color w:val="0F4761" w:themeColor="accent1" w:themeShade="BF"/>
    </w:rPr>
  </w:style>
  <w:style w:type="paragraph" w:styleId="IntenseQuote">
    <w:name w:val="Intense Quote"/>
    <w:basedOn w:val="Normal"/>
    <w:next w:val="Normal"/>
    <w:link w:val="IntenseQuoteChar"/>
    <w:uiPriority w:val="30"/>
    <w:qFormat/>
    <w:rsid w:val="001F0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35"/>
    </w:rPr>
  </w:style>
  <w:style w:type="character" w:customStyle="1" w:styleId="IntenseQuoteChar">
    <w:name w:val="Intense Quote Char"/>
    <w:basedOn w:val="DefaultParagraphFont"/>
    <w:link w:val="IntenseQuote"/>
    <w:uiPriority w:val="30"/>
    <w:rsid w:val="001F049F"/>
    <w:rPr>
      <w:i/>
      <w:iCs/>
      <w:color w:val="0F4761" w:themeColor="accent1" w:themeShade="BF"/>
      <w:szCs w:val="35"/>
    </w:rPr>
  </w:style>
  <w:style w:type="character" w:styleId="IntenseReference">
    <w:name w:val="Intense Reference"/>
    <w:basedOn w:val="DefaultParagraphFont"/>
    <w:uiPriority w:val="32"/>
    <w:qFormat/>
    <w:rsid w:val="001F049F"/>
    <w:rPr>
      <w:b/>
      <w:bCs/>
      <w:smallCaps/>
      <w:color w:val="0F4761" w:themeColor="accent1" w:themeShade="BF"/>
      <w:spacing w:val="5"/>
    </w:rPr>
  </w:style>
  <w:style w:type="paragraph" w:styleId="Footer">
    <w:name w:val="footer"/>
    <w:basedOn w:val="Normal"/>
    <w:link w:val="FooterChar"/>
    <w:uiPriority w:val="99"/>
    <w:unhideWhenUsed/>
    <w:rsid w:val="001F049F"/>
    <w:pPr>
      <w:tabs>
        <w:tab w:val="center" w:pos="4680"/>
        <w:tab w:val="right" w:pos="9360"/>
      </w:tabs>
    </w:pPr>
    <w:rPr>
      <w:rFonts w:ascii="Calibri" w:eastAsia="Calibri" w:hAnsi="Calibri" w:cs="Times New Roman"/>
      <w:kern w:val="0"/>
      <w:sz w:val="22"/>
      <w:szCs w:val="22"/>
      <w:lang w:eastAsia="en-US" w:bidi="ar-SA"/>
    </w:rPr>
  </w:style>
  <w:style w:type="character" w:customStyle="1" w:styleId="FooterChar">
    <w:name w:val="Footer Char"/>
    <w:basedOn w:val="DefaultParagraphFont"/>
    <w:link w:val="Footer"/>
    <w:uiPriority w:val="99"/>
    <w:rsid w:val="001F049F"/>
    <w:rPr>
      <w:rFonts w:ascii="Calibri" w:eastAsia="Calibri" w:hAnsi="Calibri" w:cs="Times New Roman"/>
      <w:kern w:val="0"/>
      <w:sz w:val="22"/>
      <w:szCs w:val="22"/>
      <w:lang w:eastAsia="en-US" w:bidi="ar-SA"/>
    </w:rPr>
  </w:style>
  <w:style w:type="character" w:styleId="Hyperlink">
    <w:name w:val="Hyperlink"/>
    <w:basedOn w:val="DefaultParagraphFont"/>
    <w:uiPriority w:val="99"/>
    <w:unhideWhenUsed/>
    <w:rsid w:val="001F049F"/>
    <w:rPr>
      <w:color w:val="467886" w:themeColor="hyperlink"/>
      <w:u w:val="single"/>
    </w:rPr>
  </w:style>
  <w:style w:type="character" w:customStyle="1" w:styleId="UnresolvedMention">
    <w:name w:val="Unresolved Mention"/>
    <w:basedOn w:val="DefaultParagraphFont"/>
    <w:uiPriority w:val="99"/>
    <w:semiHidden/>
    <w:unhideWhenUsed/>
    <w:rsid w:val="001F049F"/>
    <w:rPr>
      <w:color w:val="605E5C"/>
      <w:shd w:val="clear" w:color="auto" w:fill="E1DFDD"/>
    </w:rPr>
  </w:style>
  <w:style w:type="paragraph" w:styleId="Header">
    <w:name w:val="header"/>
    <w:basedOn w:val="Normal"/>
    <w:link w:val="HeaderChar"/>
    <w:uiPriority w:val="99"/>
    <w:unhideWhenUsed/>
    <w:rsid w:val="00DC5972"/>
    <w:pPr>
      <w:tabs>
        <w:tab w:val="center" w:pos="4680"/>
        <w:tab w:val="right" w:pos="9360"/>
      </w:tabs>
      <w:spacing w:after="0" w:line="240" w:lineRule="auto"/>
    </w:pPr>
    <w:rPr>
      <w:szCs w:val="35"/>
    </w:rPr>
  </w:style>
  <w:style w:type="character" w:customStyle="1" w:styleId="HeaderChar">
    <w:name w:val="Header Char"/>
    <w:basedOn w:val="DefaultParagraphFont"/>
    <w:link w:val="Header"/>
    <w:uiPriority w:val="99"/>
    <w:rsid w:val="00DC5972"/>
    <w:rPr>
      <w:szCs w:val="3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phap-luat/tim-van-ban.aspx?keyword=29/TTr-UBND&amp;area=2&amp;type=0&amp;match=False&amp;vc=True&amp;org=58&amp;lan=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SVH</cp:lastModifiedBy>
  <cp:revision>8</cp:revision>
  <dcterms:created xsi:type="dcterms:W3CDTF">2026-04-28T03:18:00Z</dcterms:created>
  <dcterms:modified xsi:type="dcterms:W3CDTF">2026-04-29T03:59:00Z</dcterms:modified>
</cp:coreProperties>
</file>